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503986" w14:textId="2E2738F2" w:rsidR="001F4E68" w:rsidRDefault="00993EA7" w:rsidP="00D51F3F">
      <w:pPr>
        <w:autoSpaceDE w:val="0"/>
        <w:autoSpaceDN w:val="0"/>
        <w:adjustRightInd w:val="0"/>
        <w:spacing w:line="240" w:lineRule="auto"/>
        <w:ind w:left="540"/>
        <w:contextualSpacing/>
        <w:jc w:val="center"/>
        <w:rPr>
          <w:rFonts w:ascii="Arial-BoldMT" w:hAnsi="Arial-BoldMT" w:cs="Arial-BoldMT"/>
          <w:b/>
          <w:bCs/>
          <w:color w:val="003366"/>
          <w:sz w:val="54"/>
          <w:szCs w:val="54"/>
        </w:rPr>
      </w:pPr>
      <w:bookmarkStart w:id="0" w:name="_GoBack"/>
      <w:bookmarkEnd w:id="0"/>
      <w:r>
        <w:rPr>
          <w:rFonts w:ascii="Arial-BoldMT" w:hAnsi="Arial-BoldMT" w:cs="Arial-BoldMT"/>
          <w:b/>
          <w:bCs/>
          <w:color w:val="003366"/>
          <w:sz w:val="54"/>
          <w:szCs w:val="54"/>
        </w:rPr>
        <w:t>FOR SALE</w:t>
      </w:r>
    </w:p>
    <w:p w14:paraId="31C05935" w14:textId="66AFFCCA" w:rsidR="00993EA7" w:rsidRPr="00993EA7" w:rsidRDefault="00993EA7" w:rsidP="00D51F3F">
      <w:pPr>
        <w:autoSpaceDE w:val="0"/>
        <w:autoSpaceDN w:val="0"/>
        <w:adjustRightInd w:val="0"/>
        <w:spacing w:line="240" w:lineRule="auto"/>
        <w:ind w:left="540"/>
        <w:contextualSpacing/>
        <w:jc w:val="center"/>
        <w:rPr>
          <w:rFonts w:ascii="Arial-BoldMT" w:hAnsi="Arial-BoldMT" w:cs="Arial-BoldMT"/>
          <w:b/>
          <w:bCs/>
          <w:color w:val="003366"/>
          <w:sz w:val="28"/>
          <w:szCs w:val="28"/>
        </w:rPr>
      </w:pPr>
      <w:r w:rsidRPr="00993EA7">
        <w:rPr>
          <w:rFonts w:ascii="Arial-BoldMT" w:hAnsi="Arial-BoldMT" w:cs="Arial-BoldMT"/>
          <w:b/>
          <w:bCs/>
          <w:color w:val="003366"/>
          <w:sz w:val="28"/>
          <w:szCs w:val="28"/>
        </w:rPr>
        <w:t>BY PRIVATE TREATY</w:t>
      </w:r>
    </w:p>
    <w:p w14:paraId="0881C8F9" w14:textId="7F3B27C6" w:rsidR="00993EA7" w:rsidRPr="00993EA7" w:rsidRDefault="00993EA7" w:rsidP="00955AB3">
      <w:pPr>
        <w:autoSpaceDE w:val="0"/>
        <w:autoSpaceDN w:val="0"/>
        <w:adjustRightInd w:val="0"/>
        <w:spacing w:line="240" w:lineRule="auto"/>
        <w:ind w:left="540"/>
        <w:contextualSpacing/>
        <w:rPr>
          <w:rFonts w:ascii="Arial-BoldMT" w:hAnsi="Arial-BoldMT" w:cs="Arial-BoldMT"/>
          <w:b/>
          <w:bCs/>
          <w:color w:val="003366"/>
          <w:sz w:val="28"/>
          <w:szCs w:val="28"/>
        </w:rPr>
      </w:pPr>
    </w:p>
    <w:p w14:paraId="2FBBE97E" w14:textId="72FA2FFB" w:rsidR="00993EA7" w:rsidRPr="00993EA7" w:rsidRDefault="00993EA7" w:rsidP="00D51F3F">
      <w:pPr>
        <w:autoSpaceDE w:val="0"/>
        <w:autoSpaceDN w:val="0"/>
        <w:adjustRightInd w:val="0"/>
        <w:spacing w:line="240" w:lineRule="auto"/>
        <w:ind w:left="540"/>
        <w:contextualSpacing/>
        <w:jc w:val="center"/>
        <w:rPr>
          <w:rFonts w:ascii="Arial-BoldMT" w:hAnsi="Arial-BoldMT" w:cs="Arial-BoldMT"/>
          <w:b/>
          <w:bCs/>
          <w:color w:val="003366"/>
          <w:sz w:val="36"/>
          <w:szCs w:val="36"/>
        </w:rPr>
      </w:pPr>
      <w:r w:rsidRPr="00993EA7">
        <w:rPr>
          <w:rFonts w:ascii="Arial-BoldMT" w:hAnsi="Arial-BoldMT" w:cs="Arial-BoldMT"/>
          <w:b/>
          <w:bCs/>
          <w:color w:val="003366"/>
          <w:sz w:val="36"/>
          <w:szCs w:val="36"/>
        </w:rPr>
        <w:t xml:space="preserve">OUTSTANDING </w:t>
      </w:r>
      <w:r w:rsidR="00020C5F">
        <w:rPr>
          <w:rFonts w:ascii="Arial-BoldMT" w:hAnsi="Arial-BoldMT" w:cs="Arial-BoldMT"/>
          <w:b/>
          <w:bCs/>
          <w:color w:val="003366"/>
          <w:sz w:val="36"/>
          <w:szCs w:val="36"/>
        </w:rPr>
        <w:t>INVESTMENT</w:t>
      </w:r>
      <w:r w:rsidRPr="00993EA7">
        <w:rPr>
          <w:rFonts w:ascii="Arial-BoldMT" w:hAnsi="Arial-BoldMT" w:cs="Arial-BoldMT"/>
          <w:b/>
          <w:bCs/>
          <w:color w:val="003366"/>
          <w:sz w:val="36"/>
          <w:szCs w:val="36"/>
        </w:rPr>
        <w:t xml:space="preserve"> WITH SIGNIFICANT REDEVELOPMENT POTENTIAL</w:t>
      </w:r>
    </w:p>
    <w:p w14:paraId="41BB900A" w14:textId="0B38DE72" w:rsidR="001F4E68" w:rsidRDefault="001F4E68" w:rsidP="00D51F3F">
      <w:pPr>
        <w:autoSpaceDE w:val="0"/>
        <w:autoSpaceDN w:val="0"/>
        <w:adjustRightInd w:val="0"/>
        <w:spacing w:line="240" w:lineRule="auto"/>
        <w:contextualSpacing/>
        <w:jc w:val="center"/>
        <w:rPr>
          <w:rFonts w:ascii="Arial-BoldMT" w:hAnsi="Arial-BoldMT" w:cs="Arial-BoldMT"/>
          <w:b/>
          <w:bCs/>
          <w:color w:val="003366"/>
          <w:sz w:val="54"/>
          <w:szCs w:val="54"/>
        </w:rPr>
      </w:pPr>
      <w:r w:rsidRPr="00632DBE">
        <w:rPr>
          <w:rFonts w:ascii="Arial-BoldMT" w:hAnsi="Arial-BoldMT" w:cs="Arial-BoldMT"/>
          <w:b/>
          <w:bCs/>
          <w:color w:val="003366"/>
          <w:sz w:val="48"/>
          <w:szCs w:val="48"/>
        </w:rPr>
        <w:t>NEWPORT ROAD, CASTLEBAR</w:t>
      </w:r>
    </w:p>
    <w:p w14:paraId="1FBA7436" w14:textId="1863D2A6" w:rsidR="00870423" w:rsidRPr="00870423" w:rsidRDefault="00870423" w:rsidP="00D51F3F">
      <w:pPr>
        <w:autoSpaceDE w:val="0"/>
        <w:autoSpaceDN w:val="0"/>
        <w:adjustRightInd w:val="0"/>
        <w:spacing w:line="240" w:lineRule="auto"/>
        <w:contextualSpacing/>
        <w:jc w:val="center"/>
        <w:rPr>
          <w:rFonts w:ascii="Arial-BoldMT" w:hAnsi="Arial-BoldMT" w:cs="Arial-BoldMT"/>
          <w:color w:val="003366"/>
          <w:sz w:val="36"/>
          <w:szCs w:val="36"/>
        </w:rPr>
      </w:pPr>
      <w:r w:rsidRPr="00870423">
        <w:rPr>
          <w:rFonts w:ascii="Arial-BoldMT" w:hAnsi="Arial-BoldMT" w:cs="Arial-BoldMT"/>
          <w:b/>
          <w:bCs/>
          <w:color w:val="003366"/>
          <w:sz w:val="36"/>
          <w:szCs w:val="36"/>
        </w:rPr>
        <w:t>F23 RY98</w:t>
      </w:r>
    </w:p>
    <w:p w14:paraId="39149557" w14:textId="0DD75BEA" w:rsidR="001F4E68" w:rsidRDefault="003A60E2" w:rsidP="00F16C81">
      <w:pPr>
        <w:ind w:left="540"/>
        <w:contextualSpacing/>
        <w:jc w:val="center"/>
        <w:rPr>
          <w:noProof/>
        </w:rPr>
      </w:pPr>
      <w:r>
        <w:rPr>
          <w:noProof/>
        </w:rPr>
        <w:drawing>
          <wp:inline distT="0" distB="0" distL="0" distR="0" wp14:anchorId="765787EC" wp14:editId="141BE971">
            <wp:extent cx="4963795" cy="2797810"/>
            <wp:effectExtent l="19050" t="19050" r="825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63795" cy="2797810"/>
                    </a:xfrm>
                    <a:prstGeom prst="rect">
                      <a:avLst/>
                    </a:prstGeom>
                    <a:noFill/>
                    <a:ln w="12700" cmpd="sng">
                      <a:solidFill>
                        <a:srgbClr val="000000"/>
                      </a:solidFill>
                      <a:miter lim="800000"/>
                      <a:headEnd/>
                      <a:tailEnd/>
                    </a:ln>
                    <a:effectLst/>
                  </pic:spPr>
                </pic:pic>
              </a:graphicData>
            </a:graphic>
          </wp:inline>
        </w:drawing>
      </w:r>
    </w:p>
    <w:p w14:paraId="1D789341" w14:textId="0FC8E126" w:rsidR="00632DBE" w:rsidRDefault="003A60E2" w:rsidP="00F16C81">
      <w:pPr>
        <w:ind w:left="540"/>
        <w:jc w:val="center"/>
        <w:rPr>
          <w:noProof/>
        </w:rPr>
      </w:pPr>
      <w:r>
        <w:rPr>
          <w:noProof/>
        </w:rPr>
        <w:drawing>
          <wp:inline distT="0" distB="0" distL="0" distR="0" wp14:anchorId="020EDBE9" wp14:editId="5EA2349A">
            <wp:extent cx="805815" cy="2832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5815" cy="283210"/>
                    </a:xfrm>
                    <a:prstGeom prst="rect">
                      <a:avLst/>
                    </a:prstGeom>
                    <a:noFill/>
                    <a:ln>
                      <a:noFill/>
                    </a:ln>
                  </pic:spPr>
                </pic:pic>
              </a:graphicData>
            </a:graphic>
          </wp:inline>
        </w:drawing>
      </w:r>
    </w:p>
    <w:p w14:paraId="7B07E812" w14:textId="0F7C1231" w:rsidR="001F4E68" w:rsidRPr="00632DBE" w:rsidRDefault="001F4E68" w:rsidP="00D51F3F">
      <w:pPr>
        <w:autoSpaceDE w:val="0"/>
        <w:autoSpaceDN w:val="0"/>
        <w:adjustRightInd w:val="0"/>
        <w:spacing w:line="240" w:lineRule="auto"/>
        <w:contextualSpacing/>
        <w:jc w:val="both"/>
        <w:rPr>
          <w:rFonts w:ascii="MyriadPro-Bold" w:hAnsi="MyriadPro-Bold" w:cs="MyriadPro-Bold"/>
          <w:b/>
          <w:color w:val="FF0000"/>
        </w:rPr>
      </w:pPr>
      <w:r w:rsidRPr="00EC4A96">
        <w:rPr>
          <w:rFonts w:ascii="ArialMT" w:hAnsi="ArialMT" w:cs="ArialMT"/>
          <w:b/>
          <w:color w:val="FF0000"/>
          <w:sz w:val="27"/>
          <w:szCs w:val="27"/>
        </w:rPr>
        <w:t>FEATURES</w:t>
      </w:r>
      <w:r>
        <w:rPr>
          <w:rFonts w:ascii="ArialMT" w:hAnsi="ArialMT" w:cs="ArialMT"/>
          <w:b/>
          <w:color w:val="FF0000"/>
          <w:sz w:val="27"/>
          <w:szCs w:val="27"/>
        </w:rPr>
        <w:t>:</w:t>
      </w:r>
    </w:p>
    <w:p w14:paraId="2EF819A9" w14:textId="77777777" w:rsidR="001F4E68" w:rsidRPr="00870423" w:rsidRDefault="001F4E68" w:rsidP="00D51F3F">
      <w:pPr>
        <w:numPr>
          <w:ilvl w:val="0"/>
          <w:numId w:val="3"/>
        </w:numPr>
        <w:autoSpaceDE w:val="0"/>
        <w:autoSpaceDN w:val="0"/>
        <w:adjustRightInd w:val="0"/>
        <w:spacing w:line="240" w:lineRule="auto"/>
        <w:contextualSpacing/>
        <w:jc w:val="both"/>
        <w:rPr>
          <w:rFonts w:ascii="ArialMT" w:hAnsi="ArialMT" w:cs="ArialMT"/>
          <w:color w:val="003366"/>
          <w:sz w:val="24"/>
          <w:szCs w:val="24"/>
        </w:rPr>
      </w:pPr>
      <w:r w:rsidRPr="00870423">
        <w:rPr>
          <w:rFonts w:ascii="ArialMT" w:hAnsi="ArialMT" w:cs="ArialMT"/>
          <w:color w:val="003366"/>
          <w:sz w:val="24"/>
          <w:szCs w:val="24"/>
        </w:rPr>
        <w:t>Site area of 0.9 hectares (2.2 acres)</w:t>
      </w:r>
    </w:p>
    <w:p w14:paraId="62397BD2" w14:textId="77777777" w:rsidR="001F4E68" w:rsidRPr="00870423" w:rsidRDefault="001F4E68" w:rsidP="00D51F3F">
      <w:pPr>
        <w:numPr>
          <w:ilvl w:val="0"/>
          <w:numId w:val="3"/>
        </w:numPr>
        <w:autoSpaceDE w:val="0"/>
        <w:autoSpaceDN w:val="0"/>
        <w:adjustRightInd w:val="0"/>
        <w:spacing w:line="240" w:lineRule="auto"/>
        <w:contextualSpacing/>
        <w:jc w:val="both"/>
        <w:rPr>
          <w:rFonts w:ascii="ArialMT" w:hAnsi="ArialMT" w:cs="ArialMT"/>
          <w:color w:val="003366"/>
          <w:sz w:val="24"/>
          <w:szCs w:val="24"/>
        </w:rPr>
      </w:pPr>
      <w:r w:rsidRPr="00870423">
        <w:rPr>
          <w:rFonts w:ascii="ArialMT" w:hAnsi="ArialMT" w:cs="ArialMT"/>
          <w:color w:val="003366"/>
          <w:sz w:val="24"/>
          <w:szCs w:val="24"/>
        </w:rPr>
        <w:t>Existing buildings extending to circa 2,274 sq. m (24, 775 sq. ft.)</w:t>
      </w:r>
    </w:p>
    <w:p w14:paraId="50D8A67B" w14:textId="77777777" w:rsidR="001F4E68" w:rsidRPr="00870423" w:rsidRDefault="001F4E68" w:rsidP="00D51F3F">
      <w:pPr>
        <w:numPr>
          <w:ilvl w:val="0"/>
          <w:numId w:val="3"/>
        </w:numPr>
        <w:autoSpaceDE w:val="0"/>
        <w:autoSpaceDN w:val="0"/>
        <w:adjustRightInd w:val="0"/>
        <w:spacing w:line="240" w:lineRule="auto"/>
        <w:contextualSpacing/>
        <w:jc w:val="both"/>
        <w:rPr>
          <w:rFonts w:ascii="ArialMT" w:hAnsi="ArialMT" w:cs="ArialMT"/>
          <w:color w:val="003366"/>
          <w:sz w:val="24"/>
          <w:szCs w:val="24"/>
        </w:rPr>
      </w:pPr>
      <w:r w:rsidRPr="00870423">
        <w:rPr>
          <w:rFonts w:ascii="ArialMT" w:hAnsi="ArialMT" w:cs="ArialMT"/>
          <w:color w:val="003366"/>
          <w:sz w:val="24"/>
          <w:szCs w:val="24"/>
        </w:rPr>
        <w:t>Occupied by J.J. Griffiths Ltd. under a 21 year lease from Aug 2000 at a passing rent of €52,000 PA subject to a landlord only break option on the 15th. August 2021</w:t>
      </w:r>
    </w:p>
    <w:p w14:paraId="30D772E4" w14:textId="3AC8BF4A" w:rsidR="001F4E68" w:rsidRPr="00870423" w:rsidRDefault="001F4E68" w:rsidP="00D51F3F">
      <w:pPr>
        <w:numPr>
          <w:ilvl w:val="0"/>
          <w:numId w:val="3"/>
        </w:numPr>
        <w:autoSpaceDE w:val="0"/>
        <w:autoSpaceDN w:val="0"/>
        <w:adjustRightInd w:val="0"/>
        <w:spacing w:line="240" w:lineRule="auto"/>
        <w:contextualSpacing/>
        <w:jc w:val="both"/>
        <w:rPr>
          <w:rFonts w:ascii="ArialMT" w:hAnsi="ArialMT" w:cs="ArialMT"/>
          <w:color w:val="003366"/>
          <w:sz w:val="24"/>
          <w:szCs w:val="24"/>
        </w:rPr>
      </w:pPr>
      <w:r w:rsidRPr="00870423">
        <w:rPr>
          <w:rFonts w:ascii="ArialMT" w:hAnsi="ArialMT" w:cs="ArialMT"/>
          <w:color w:val="003366"/>
          <w:sz w:val="24"/>
          <w:szCs w:val="24"/>
        </w:rPr>
        <w:t xml:space="preserve">Zoned Objective B Residential/Commercial </w:t>
      </w:r>
      <w:r w:rsidR="00993EA7" w:rsidRPr="00870423">
        <w:rPr>
          <w:rFonts w:ascii="ArialMT" w:hAnsi="ArialMT" w:cs="ArialMT"/>
          <w:color w:val="003366"/>
          <w:sz w:val="24"/>
          <w:szCs w:val="24"/>
        </w:rPr>
        <w:t>(</w:t>
      </w:r>
      <w:r w:rsidRPr="00870423">
        <w:rPr>
          <w:rFonts w:ascii="ArialMT" w:hAnsi="ArialMT" w:cs="ArialMT"/>
          <w:color w:val="003366"/>
          <w:sz w:val="24"/>
          <w:szCs w:val="24"/>
        </w:rPr>
        <w:t>under The Castlebar &amp; Local Area Plan 2008-2014 as amended)</w:t>
      </w:r>
    </w:p>
    <w:p w14:paraId="5161CE02" w14:textId="1F83F254" w:rsidR="001F4E68" w:rsidRPr="00870423" w:rsidRDefault="001F4E68" w:rsidP="00D51F3F">
      <w:pPr>
        <w:numPr>
          <w:ilvl w:val="0"/>
          <w:numId w:val="3"/>
        </w:numPr>
        <w:autoSpaceDE w:val="0"/>
        <w:autoSpaceDN w:val="0"/>
        <w:adjustRightInd w:val="0"/>
        <w:spacing w:line="240" w:lineRule="auto"/>
        <w:contextualSpacing/>
        <w:jc w:val="both"/>
        <w:rPr>
          <w:rFonts w:ascii="ArialMT" w:hAnsi="ArialMT" w:cs="ArialMT"/>
          <w:color w:val="003366"/>
          <w:sz w:val="24"/>
          <w:szCs w:val="24"/>
        </w:rPr>
      </w:pPr>
      <w:r w:rsidRPr="00870423">
        <w:rPr>
          <w:rFonts w:ascii="ArialMT" w:hAnsi="ArialMT" w:cs="ArialMT"/>
          <w:color w:val="003366"/>
          <w:sz w:val="24"/>
          <w:szCs w:val="24"/>
        </w:rPr>
        <w:t xml:space="preserve">Detailed Architect </w:t>
      </w:r>
      <w:r w:rsidR="007117FB" w:rsidRPr="00870423">
        <w:rPr>
          <w:rFonts w:ascii="ArialMT" w:hAnsi="ArialMT" w:cs="ArialMT"/>
          <w:color w:val="003366"/>
          <w:sz w:val="24"/>
          <w:szCs w:val="24"/>
        </w:rPr>
        <w:t>feasibility</w:t>
      </w:r>
      <w:r w:rsidRPr="00870423">
        <w:rPr>
          <w:rFonts w:ascii="ArialMT" w:hAnsi="ArialMT" w:cs="ArialMT"/>
          <w:color w:val="003366"/>
          <w:sz w:val="24"/>
          <w:szCs w:val="24"/>
        </w:rPr>
        <w:t xml:space="preserve"> study available for substantial residential/commercial scheme</w:t>
      </w:r>
    </w:p>
    <w:p w14:paraId="14EA8B3A" w14:textId="77777777" w:rsidR="001F4E68" w:rsidRDefault="001F4E68" w:rsidP="00EC4A96">
      <w:pPr>
        <w:autoSpaceDE w:val="0"/>
        <w:autoSpaceDN w:val="0"/>
        <w:adjustRightInd w:val="0"/>
        <w:ind w:left="540"/>
        <w:rPr>
          <w:rFonts w:ascii="MyriadPro-Bold" w:hAnsi="MyriadPro-Bold" w:cs="MyriadPro-Bold"/>
        </w:rPr>
        <w:sectPr w:rsidR="001F4E68" w:rsidSect="00D51F3F">
          <w:pgSz w:w="12240" w:h="15840"/>
          <w:pgMar w:top="2835" w:right="1077" w:bottom="1701" w:left="2835" w:header="720" w:footer="720" w:gutter="0"/>
          <w:cols w:space="720"/>
          <w:noEndnote/>
        </w:sectPr>
      </w:pPr>
    </w:p>
    <w:p w14:paraId="5D6375DC" w14:textId="19D28F8E" w:rsidR="001F4E68" w:rsidRPr="003A60E2" w:rsidRDefault="00993EA7" w:rsidP="00D51F3F">
      <w:pPr>
        <w:autoSpaceDE w:val="0"/>
        <w:autoSpaceDN w:val="0"/>
        <w:adjustRightInd w:val="0"/>
        <w:jc w:val="both"/>
        <w:rPr>
          <w:rFonts w:ascii="MyriadPro-Bold" w:hAnsi="MyriadPro-Bold" w:cs="MyriadPro-Bold"/>
          <w:b/>
          <w:color w:val="003366"/>
          <w:sz w:val="22"/>
          <w:szCs w:val="22"/>
        </w:rPr>
      </w:pPr>
      <w:r w:rsidRPr="003A60E2">
        <w:rPr>
          <w:rFonts w:ascii="MyriadPro-Bold" w:hAnsi="MyriadPro-Bold" w:cs="ArialMT"/>
          <w:b/>
          <w:color w:val="003366"/>
          <w:sz w:val="22"/>
          <w:szCs w:val="22"/>
        </w:rPr>
        <w:lastRenderedPageBreak/>
        <w:t>LOCAT</w:t>
      </w:r>
      <w:bookmarkStart w:id="1" w:name="_Hlk69996534"/>
      <w:r w:rsidRPr="003A60E2">
        <w:rPr>
          <w:rFonts w:ascii="MyriadPro-Bold" w:hAnsi="MyriadPro-Bold" w:cs="ArialMT"/>
          <w:b/>
          <w:color w:val="003366"/>
          <w:sz w:val="22"/>
          <w:szCs w:val="22"/>
        </w:rPr>
        <w:t>ION</w:t>
      </w:r>
      <w:bookmarkEnd w:id="1"/>
    </w:p>
    <w:p w14:paraId="4BAD54A2" w14:textId="77777777" w:rsidR="001F4E68" w:rsidRPr="003A60E2" w:rsidRDefault="001F4E68" w:rsidP="00D51F3F">
      <w:pPr>
        <w:autoSpaceDE w:val="0"/>
        <w:autoSpaceDN w:val="0"/>
        <w:adjustRightInd w:val="0"/>
        <w:jc w:val="both"/>
        <w:rPr>
          <w:rFonts w:cstheme="minorHAnsi"/>
          <w:sz w:val="22"/>
          <w:szCs w:val="22"/>
        </w:rPr>
      </w:pPr>
      <w:r w:rsidRPr="003A60E2">
        <w:rPr>
          <w:rFonts w:cstheme="minorHAnsi"/>
          <w:sz w:val="22"/>
          <w:szCs w:val="22"/>
        </w:rPr>
        <w:t>Prominently located on the south side of the Newport Road close to its junction with Lannagh Road in the town centre of Castlebar in west County Mayo.   This is a mixed use commercial and mature residential area with a variety of occupiers which include the former Castlebar Hat Factory vacant and adjacent, a number of private residences, the Irish Wheelchair Association.   To the rear of the property is the Lough Lannagh Retail Park which includes the likes of tenants as Aldi, Next &amp; TK Maxx.</w:t>
      </w:r>
    </w:p>
    <w:p w14:paraId="5394B147" w14:textId="0F2D6B2F" w:rsidR="001F4E68" w:rsidRPr="003A60E2" w:rsidRDefault="001F4E68" w:rsidP="00D51F3F">
      <w:pPr>
        <w:autoSpaceDE w:val="0"/>
        <w:autoSpaceDN w:val="0"/>
        <w:adjustRightInd w:val="0"/>
        <w:jc w:val="both"/>
        <w:rPr>
          <w:rFonts w:cstheme="minorHAnsi"/>
          <w:sz w:val="22"/>
          <w:szCs w:val="22"/>
        </w:rPr>
      </w:pPr>
      <w:r w:rsidRPr="003A60E2">
        <w:rPr>
          <w:rFonts w:cstheme="minorHAnsi"/>
          <w:sz w:val="22"/>
          <w:szCs w:val="22"/>
        </w:rPr>
        <w:t>In the wider context Castlebar is the business and administrative capital of County Mayo with a growing population now in the order of 10,000.   It has a broad and diversified employer base which includes Mayo University Hospital, GMIT, Mayo County Council &amp; Baxter.  Castlebar is well served with road and rail infra-structure being on the N5. N59, N84 and on the main Westport to Dublin railway line where there is a number of daily services.</w:t>
      </w:r>
    </w:p>
    <w:p w14:paraId="4FFC21C3" w14:textId="77777777" w:rsidR="00993EA7" w:rsidRPr="003A60E2" w:rsidRDefault="00993EA7" w:rsidP="00D51F3F">
      <w:pPr>
        <w:autoSpaceDE w:val="0"/>
        <w:autoSpaceDN w:val="0"/>
        <w:adjustRightInd w:val="0"/>
        <w:jc w:val="both"/>
        <w:rPr>
          <w:rFonts w:ascii="MyriadPro-Bold" w:hAnsi="MyriadPro-Bold" w:cs="MyriadPro-Bold"/>
          <w:sz w:val="22"/>
          <w:szCs w:val="22"/>
        </w:rPr>
      </w:pPr>
    </w:p>
    <w:p w14:paraId="3B5C8CE4" w14:textId="25B131DC" w:rsidR="00993EA7" w:rsidRPr="00D51F3F" w:rsidRDefault="00993EA7" w:rsidP="00D51F3F">
      <w:pPr>
        <w:autoSpaceDE w:val="0"/>
        <w:autoSpaceDN w:val="0"/>
        <w:adjustRightInd w:val="0"/>
        <w:jc w:val="both"/>
        <w:rPr>
          <w:rFonts w:ascii="ArialMT" w:hAnsi="ArialMT" w:cs="ArialMT"/>
          <w:b/>
          <w:color w:val="003366"/>
          <w:sz w:val="27"/>
          <w:szCs w:val="27"/>
        </w:rPr>
      </w:pPr>
      <w:r>
        <w:rPr>
          <w:rFonts w:ascii="ArialMT" w:hAnsi="ArialMT" w:cs="ArialMT"/>
          <w:b/>
          <w:color w:val="003366"/>
          <w:sz w:val="27"/>
          <w:szCs w:val="27"/>
        </w:rPr>
        <w:t>DESCRIPTION</w:t>
      </w:r>
    </w:p>
    <w:p w14:paraId="6665067A" w14:textId="3E023A55" w:rsidR="001F4E68" w:rsidRPr="003A60E2" w:rsidRDefault="00ED6339" w:rsidP="00D51F3F">
      <w:pPr>
        <w:autoSpaceDE w:val="0"/>
        <w:autoSpaceDN w:val="0"/>
        <w:adjustRightInd w:val="0"/>
        <w:jc w:val="both"/>
        <w:rPr>
          <w:rFonts w:cstheme="minorHAnsi"/>
        </w:rPr>
      </w:pPr>
      <w:r w:rsidRPr="003A60E2">
        <w:rPr>
          <w:rFonts w:cstheme="minorHAnsi"/>
        </w:rPr>
        <w:t>C</w:t>
      </w:r>
      <w:r w:rsidR="001F4E68" w:rsidRPr="003A60E2">
        <w:rPr>
          <w:rFonts w:cstheme="minorHAnsi"/>
        </w:rPr>
        <w:t>omprises of</w:t>
      </w:r>
      <w:r w:rsidRPr="003A60E2">
        <w:rPr>
          <w:rFonts w:cstheme="minorHAnsi"/>
        </w:rPr>
        <w:t xml:space="preserve"> a</w:t>
      </w:r>
      <w:r w:rsidR="001F4E68" w:rsidRPr="003A60E2">
        <w:rPr>
          <w:rFonts w:cstheme="minorHAnsi"/>
        </w:rPr>
        <w:t xml:space="preserve"> retail showrooms and industrial property extending to approximately 2,274 sq. m (24, 477 sq. ft.) on a substantial largely undeveloped site of 0.9 HA (2.2 acres)  The site is essentially an L-shaped configuration having extensive road frontage onto the Newport Road and to the rear on the Castlebar River.   The site is relatively flat and largely under concrete hard standing.</w:t>
      </w:r>
    </w:p>
    <w:p w14:paraId="4CB65D1F" w14:textId="77777777" w:rsidR="001F4E68" w:rsidRPr="003A60E2" w:rsidRDefault="001F4E68" w:rsidP="00D51F3F">
      <w:pPr>
        <w:autoSpaceDE w:val="0"/>
        <w:autoSpaceDN w:val="0"/>
        <w:adjustRightInd w:val="0"/>
        <w:jc w:val="both"/>
        <w:rPr>
          <w:rFonts w:cstheme="minorHAnsi"/>
        </w:rPr>
      </w:pPr>
      <w:r w:rsidRPr="003A60E2">
        <w:rPr>
          <w:rFonts w:cstheme="minorHAnsi"/>
        </w:rPr>
        <w:t>The property has been used as a motor dealership for a number of years with a mixture of retail showrooms and offices together with a substantial forecourt.   To the rear there is a series of offices, storerooms and workshops.   The buildings are constructed a mixture of steel portal frames with brick glazed and profile sheeting facades under a series of asbestos roofs.</w:t>
      </w:r>
    </w:p>
    <w:p w14:paraId="1C74FA67" w14:textId="77777777" w:rsidR="007117FB" w:rsidRDefault="007117FB" w:rsidP="007117FB">
      <w:pPr>
        <w:rPr>
          <w:b/>
          <w:bCs/>
        </w:rPr>
      </w:pPr>
      <w:r w:rsidRPr="00B47F2B">
        <w:rPr>
          <w:b/>
          <w:bCs/>
        </w:rPr>
        <w:t>FLOOR AREA</w:t>
      </w:r>
      <w:r>
        <w:rPr>
          <w:b/>
          <w:bCs/>
        </w:rPr>
        <w:t>S -</w:t>
      </w:r>
    </w:p>
    <w:p w14:paraId="4EB6F14C" w14:textId="77777777" w:rsidR="007117FB" w:rsidRPr="003A60E2" w:rsidRDefault="007117FB" w:rsidP="007117FB">
      <w:pPr>
        <w:jc w:val="both"/>
        <w:rPr>
          <w:rFonts w:cstheme="minorHAnsi"/>
        </w:rPr>
      </w:pPr>
      <w:r w:rsidRPr="003A60E2">
        <w:rPr>
          <w:rFonts w:cstheme="minorHAnsi"/>
        </w:rPr>
        <w:t xml:space="preserve">Showrooms &amp; Offices  </w:t>
      </w:r>
      <w:r w:rsidRPr="003A60E2">
        <w:rPr>
          <w:rFonts w:cstheme="minorHAnsi"/>
        </w:rPr>
        <w:tab/>
      </w:r>
      <w:r w:rsidRPr="003A60E2">
        <w:rPr>
          <w:rFonts w:cstheme="minorHAnsi"/>
        </w:rPr>
        <w:tab/>
        <w:t>474sq.m</w:t>
      </w:r>
    </w:p>
    <w:p w14:paraId="5B53CD12" w14:textId="77777777" w:rsidR="007117FB" w:rsidRPr="003A60E2" w:rsidRDefault="007117FB" w:rsidP="007117FB">
      <w:pPr>
        <w:jc w:val="both"/>
        <w:rPr>
          <w:rFonts w:cstheme="minorHAnsi"/>
        </w:rPr>
      </w:pPr>
      <w:r w:rsidRPr="003A60E2">
        <w:rPr>
          <w:rFonts w:cstheme="minorHAnsi"/>
        </w:rPr>
        <w:t xml:space="preserve">Warehouse </w:t>
      </w:r>
      <w:r w:rsidRPr="003A60E2">
        <w:rPr>
          <w:rFonts w:cstheme="minorHAnsi"/>
        </w:rPr>
        <w:tab/>
      </w:r>
      <w:r w:rsidRPr="003A60E2">
        <w:rPr>
          <w:rFonts w:cstheme="minorHAnsi"/>
        </w:rPr>
        <w:tab/>
      </w:r>
      <w:r w:rsidRPr="003A60E2">
        <w:rPr>
          <w:rFonts w:cstheme="minorHAnsi"/>
        </w:rPr>
        <w:tab/>
        <w:t xml:space="preserve"> 1,035 sq. m</w:t>
      </w:r>
    </w:p>
    <w:p w14:paraId="38EF0AEC" w14:textId="77777777" w:rsidR="007117FB" w:rsidRPr="003A60E2" w:rsidRDefault="007117FB" w:rsidP="007117FB">
      <w:pPr>
        <w:jc w:val="both"/>
        <w:rPr>
          <w:rFonts w:cstheme="minorHAnsi"/>
        </w:rPr>
      </w:pPr>
      <w:r w:rsidRPr="003A60E2">
        <w:rPr>
          <w:rFonts w:cstheme="minorHAnsi"/>
        </w:rPr>
        <w:t xml:space="preserve">Stores </w:t>
      </w:r>
      <w:r w:rsidRPr="003A60E2">
        <w:rPr>
          <w:rFonts w:cstheme="minorHAnsi"/>
        </w:rPr>
        <w:tab/>
      </w:r>
      <w:r w:rsidRPr="003A60E2">
        <w:rPr>
          <w:rFonts w:cstheme="minorHAnsi"/>
        </w:rPr>
        <w:tab/>
      </w:r>
      <w:r w:rsidRPr="003A60E2">
        <w:rPr>
          <w:rFonts w:cstheme="minorHAnsi"/>
        </w:rPr>
        <w:tab/>
      </w:r>
      <w:r w:rsidRPr="003A60E2">
        <w:rPr>
          <w:rFonts w:cstheme="minorHAnsi"/>
        </w:rPr>
        <w:tab/>
        <w:t>764 sq. ms</w:t>
      </w:r>
    </w:p>
    <w:p w14:paraId="4931FEF1" w14:textId="38E8A5B1" w:rsidR="007117FB" w:rsidRPr="003A60E2" w:rsidRDefault="007117FB" w:rsidP="007117FB">
      <w:pPr>
        <w:rPr>
          <w:rFonts w:cstheme="minorHAnsi"/>
          <w:b/>
          <w:bCs/>
        </w:rPr>
      </w:pPr>
      <w:r w:rsidRPr="003A60E2">
        <w:rPr>
          <w:rFonts w:cstheme="minorHAnsi"/>
        </w:rPr>
        <w:t xml:space="preserve">TOTAL </w:t>
      </w:r>
      <w:r w:rsidRPr="003A60E2">
        <w:rPr>
          <w:rFonts w:cstheme="minorHAnsi"/>
        </w:rPr>
        <w:tab/>
      </w:r>
      <w:r w:rsidRPr="003A60E2">
        <w:rPr>
          <w:rFonts w:cstheme="minorHAnsi"/>
        </w:rPr>
        <w:tab/>
      </w:r>
      <w:r w:rsidRPr="003A60E2">
        <w:rPr>
          <w:rFonts w:cstheme="minorHAnsi"/>
        </w:rPr>
        <w:tab/>
      </w:r>
      <w:r w:rsidRPr="003A60E2">
        <w:rPr>
          <w:rFonts w:cstheme="minorHAnsi"/>
        </w:rPr>
        <w:tab/>
        <w:t>2,274  sq. ms (24,467 sq. ft)</w:t>
      </w:r>
    </w:p>
    <w:p w14:paraId="1E0E4D80" w14:textId="77777777" w:rsidR="007117FB" w:rsidRPr="003A60E2" w:rsidRDefault="007117FB" w:rsidP="007117FB">
      <w:pPr>
        <w:rPr>
          <w:rFonts w:cstheme="minorHAnsi"/>
        </w:rPr>
      </w:pPr>
      <w:r w:rsidRPr="003A60E2">
        <w:rPr>
          <w:rFonts w:cstheme="minorHAnsi"/>
          <w:b/>
          <w:bCs/>
        </w:rPr>
        <w:t xml:space="preserve">SITE- </w:t>
      </w:r>
      <w:r w:rsidRPr="003A60E2">
        <w:rPr>
          <w:rFonts w:cstheme="minorHAnsi"/>
        </w:rPr>
        <w:t xml:space="preserve">The land holding extends to 0.9 Hectares (2.2 Acres) </w:t>
      </w:r>
    </w:p>
    <w:p w14:paraId="0B1F5032" w14:textId="463955F7" w:rsidR="001F4E68" w:rsidRDefault="001F4E68" w:rsidP="00D51F3F">
      <w:pPr>
        <w:autoSpaceDE w:val="0"/>
        <w:autoSpaceDN w:val="0"/>
        <w:adjustRightInd w:val="0"/>
        <w:jc w:val="both"/>
        <w:rPr>
          <w:rFonts w:ascii="MyriadPro-Bold" w:hAnsi="MyriadPro-Bold" w:cs="MyriadPro-Bold"/>
        </w:rPr>
      </w:pPr>
    </w:p>
    <w:p w14:paraId="573E47CD" w14:textId="7771CFD4" w:rsidR="00993EA7" w:rsidRDefault="00993EA7" w:rsidP="00D51F3F">
      <w:pPr>
        <w:autoSpaceDE w:val="0"/>
        <w:autoSpaceDN w:val="0"/>
        <w:adjustRightInd w:val="0"/>
        <w:jc w:val="both"/>
        <w:rPr>
          <w:rFonts w:ascii="MyriadPro-Bold" w:hAnsi="MyriadPro-Bold" w:cs="MyriadPro-Bold"/>
        </w:rPr>
      </w:pPr>
      <w:r>
        <w:rPr>
          <w:rFonts w:ascii="ArialMT" w:hAnsi="ArialMT" w:cs="ArialMT"/>
          <w:b/>
          <w:color w:val="003366"/>
          <w:sz w:val="27"/>
          <w:szCs w:val="27"/>
        </w:rPr>
        <w:t>SERVICES</w:t>
      </w:r>
      <w:r w:rsidR="00ED6339">
        <w:rPr>
          <w:rFonts w:ascii="ArialMT" w:hAnsi="ArialMT" w:cs="ArialMT"/>
          <w:b/>
          <w:color w:val="003366"/>
          <w:sz w:val="27"/>
          <w:szCs w:val="27"/>
        </w:rPr>
        <w:t xml:space="preserve"> </w:t>
      </w:r>
    </w:p>
    <w:p w14:paraId="577ACCD9" w14:textId="6A540EE4" w:rsidR="00ED6339" w:rsidRPr="003A60E2" w:rsidRDefault="001F4E68" w:rsidP="00D51F3F">
      <w:pPr>
        <w:autoSpaceDE w:val="0"/>
        <w:autoSpaceDN w:val="0"/>
        <w:adjustRightInd w:val="0"/>
        <w:jc w:val="both"/>
        <w:rPr>
          <w:rFonts w:cstheme="minorHAnsi"/>
        </w:rPr>
      </w:pPr>
      <w:r w:rsidRPr="003A60E2">
        <w:rPr>
          <w:rFonts w:cstheme="minorHAnsi"/>
        </w:rPr>
        <w:t xml:space="preserve">We understand the property is or can be connected to all main services available including water, sewerage, electricity and telecoms.  </w:t>
      </w:r>
    </w:p>
    <w:p w14:paraId="35CC28D4" w14:textId="77777777" w:rsidR="00ED6339" w:rsidRPr="003A60E2" w:rsidRDefault="00ED6339" w:rsidP="00D51F3F">
      <w:pPr>
        <w:autoSpaceDE w:val="0"/>
        <w:autoSpaceDN w:val="0"/>
        <w:adjustRightInd w:val="0"/>
        <w:jc w:val="both"/>
        <w:rPr>
          <w:rFonts w:cstheme="minorHAnsi"/>
        </w:rPr>
      </w:pPr>
    </w:p>
    <w:p w14:paraId="41B5F481" w14:textId="1E3174A1" w:rsidR="00ED6339" w:rsidRPr="003A60E2" w:rsidRDefault="00ED6339" w:rsidP="00D51F3F">
      <w:pPr>
        <w:autoSpaceDE w:val="0"/>
        <w:autoSpaceDN w:val="0"/>
        <w:adjustRightInd w:val="0"/>
        <w:jc w:val="both"/>
        <w:rPr>
          <w:rFonts w:cstheme="minorHAnsi"/>
        </w:rPr>
      </w:pPr>
      <w:r w:rsidRPr="003A60E2">
        <w:rPr>
          <w:rFonts w:cstheme="minorHAnsi"/>
          <w:b/>
          <w:color w:val="003366"/>
          <w:sz w:val="27"/>
          <w:szCs w:val="27"/>
        </w:rPr>
        <w:t>BER</w:t>
      </w:r>
    </w:p>
    <w:p w14:paraId="7CBA077A" w14:textId="1D1174AE" w:rsidR="001F4E68" w:rsidRDefault="00D51F3F" w:rsidP="00D51F3F">
      <w:pPr>
        <w:autoSpaceDE w:val="0"/>
        <w:autoSpaceDN w:val="0"/>
        <w:adjustRightInd w:val="0"/>
        <w:jc w:val="both"/>
        <w:rPr>
          <w:rFonts w:ascii="MyriadPro-Bold" w:hAnsi="MyriadPro-Bold" w:cs="MyriadPro-Bold"/>
        </w:rPr>
      </w:pPr>
      <w:r w:rsidRPr="003A60E2">
        <w:rPr>
          <w:rFonts w:cstheme="minorHAnsi"/>
        </w:rPr>
        <w:t>The property has a BER Cert of B3 (800077950 – 580.14kWh/m2/yr</w:t>
      </w:r>
      <w:r>
        <w:rPr>
          <w:rFonts w:ascii="MyriadPro-Bold" w:hAnsi="MyriadPro-Bold" w:cs="MyriadPro-Bold"/>
        </w:rPr>
        <w:t>).</w:t>
      </w:r>
    </w:p>
    <w:p w14:paraId="31F9C7C9" w14:textId="74472B59" w:rsidR="00993EA7" w:rsidRDefault="00993EA7" w:rsidP="00D51F3F">
      <w:pPr>
        <w:autoSpaceDE w:val="0"/>
        <w:autoSpaceDN w:val="0"/>
        <w:adjustRightInd w:val="0"/>
        <w:jc w:val="both"/>
        <w:rPr>
          <w:rFonts w:ascii="MyriadPro-Bold" w:hAnsi="MyriadPro-Bold" w:cs="MyriadPro-Bold"/>
        </w:rPr>
      </w:pPr>
    </w:p>
    <w:p w14:paraId="6956E978" w14:textId="77777777" w:rsidR="00ED6339" w:rsidRDefault="00ED6339" w:rsidP="00D51F3F">
      <w:pPr>
        <w:autoSpaceDE w:val="0"/>
        <w:autoSpaceDN w:val="0"/>
        <w:adjustRightInd w:val="0"/>
        <w:jc w:val="both"/>
        <w:rPr>
          <w:rFonts w:ascii="MyriadPro-Bold" w:hAnsi="MyriadPro-Bold" w:cs="MyriadPro-Bold"/>
        </w:rPr>
      </w:pPr>
    </w:p>
    <w:p w14:paraId="4033E472" w14:textId="4A9A5E54" w:rsidR="00993EA7" w:rsidRPr="00D51F3F" w:rsidRDefault="00993EA7" w:rsidP="00D51F3F">
      <w:pPr>
        <w:autoSpaceDE w:val="0"/>
        <w:autoSpaceDN w:val="0"/>
        <w:adjustRightInd w:val="0"/>
        <w:jc w:val="both"/>
        <w:rPr>
          <w:rFonts w:ascii="ArialMT" w:hAnsi="ArialMT" w:cs="ArialMT"/>
          <w:b/>
          <w:color w:val="003366"/>
          <w:sz w:val="27"/>
          <w:szCs w:val="27"/>
        </w:rPr>
      </w:pPr>
      <w:r>
        <w:rPr>
          <w:rFonts w:ascii="ArialMT" w:hAnsi="ArialMT" w:cs="ArialMT"/>
          <w:b/>
          <w:color w:val="003366"/>
          <w:sz w:val="27"/>
          <w:szCs w:val="27"/>
        </w:rPr>
        <w:t>ZONING</w:t>
      </w:r>
    </w:p>
    <w:p w14:paraId="57603CA5" w14:textId="4C496C93" w:rsidR="00ED6339" w:rsidRPr="003A60E2" w:rsidRDefault="001F4E68" w:rsidP="00D51F3F">
      <w:pPr>
        <w:autoSpaceDE w:val="0"/>
        <w:autoSpaceDN w:val="0"/>
        <w:adjustRightInd w:val="0"/>
        <w:jc w:val="both"/>
        <w:rPr>
          <w:rFonts w:cstheme="minorHAnsi"/>
        </w:rPr>
      </w:pPr>
      <w:r w:rsidRPr="003A60E2">
        <w:rPr>
          <w:rFonts w:cstheme="minorHAnsi"/>
        </w:rPr>
        <w:t xml:space="preserve">The property is located within the </w:t>
      </w:r>
      <w:r w:rsidR="007117FB" w:rsidRPr="003A60E2">
        <w:rPr>
          <w:rFonts w:cstheme="minorHAnsi"/>
        </w:rPr>
        <w:t>jurisdiction</w:t>
      </w:r>
      <w:r w:rsidRPr="003A60E2">
        <w:rPr>
          <w:rFonts w:cstheme="minorHAnsi"/>
        </w:rPr>
        <w:t xml:space="preserve"> of Castlebar Urban area and Castlebar Local area Plan 2008-2014 as amended.  The property is zoned Objective F Residential and Commercial.   This is a unique zoning and indeed one of only two locations within the urban area of Castlebar with such</w:t>
      </w:r>
      <w:r w:rsidR="00ED6339" w:rsidRPr="003A60E2">
        <w:rPr>
          <w:rFonts w:cstheme="minorHAnsi"/>
        </w:rPr>
        <w:t xml:space="preserve"> a</w:t>
      </w:r>
      <w:r w:rsidRPr="003A60E2">
        <w:rPr>
          <w:rFonts w:cstheme="minorHAnsi"/>
        </w:rPr>
        <w:t xml:space="preserve"> zoning.  The stated objective is to </w:t>
      </w:r>
      <w:r w:rsidRPr="003A60E2">
        <w:rPr>
          <w:rFonts w:cstheme="minorHAnsi"/>
          <w:i/>
          <w:iCs/>
        </w:rPr>
        <w:t>protect, improve and renew the existing activities of the area and to provide primarily for residential use and such offices and retail commercial uses as or consistent with the existing mix.  The plan goes on to state that there are only a few areas in this zoning category and the plan aims to protect and improve them while permitting sensitive and</w:t>
      </w:r>
      <w:r w:rsidRPr="003A60E2">
        <w:rPr>
          <w:rFonts w:cstheme="minorHAnsi"/>
        </w:rPr>
        <w:t xml:space="preserve"> flexible </w:t>
      </w:r>
      <w:r w:rsidRPr="003A60E2">
        <w:rPr>
          <w:rFonts w:cstheme="minorHAnsi"/>
          <w:i/>
          <w:iCs/>
        </w:rPr>
        <w:t>redevelopment opportunities.</w:t>
      </w:r>
      <w:r w:rsidRPr="003A60E2">
        <w:rPr>
          <w:rFonts w:cstheme="minorHAnsi"/>
        </w:rPr>
        <w:t xml:space="preserve">  </w:t>
      </w:r>
    </w:p>
    <w:p w14:paraId="5E041A65" w14:textId="130E2BA7" w:rsidR="00993EA7" w:rsidRPr="003A60E2" w:rsidRDefault="001F4E68" w:rsidP="00D51F3F">
      <w:pPr>
        <w:autoSpaceDE w:val="0"/>
        <w:autoSpaceDN w:val="0"/>
        <w:adjustRightInd w:val="0"/>
        <w:jc w:val="both"/>
        <w:rPr>
          <w:rFonts w:cstheme="minorHAnsi"/>
        </w:rPr>
      </w:pPr>
      <w:r w:rsidRPr="003A60E2">
        <w:rPr>
          <w:rFonts w:cstheme="minorHAnsi"/>
        </w:rPr>
        <w:t>Uses within this zoning that is generally permitted</w:t>
      </w:r>
      <w:r w:rsidR="00ED6339" w:rsidRPr="003A60E2">
        <w:rPr>
          <w:rFonts w:cstheme="minorHAnsi"/>
        </w:rPr>
        <w:t xml:space="preserve"> or</w:t>
      </w:r>
      <w:r w:rsidRPr="003A60E2">
        <w:rPr>
          <w:rFonts w:cstheme="minorHAnsi"/>
        </w:rPr>
        <w:t xml:space="preserve"> are open to consideration include housing and apartment scheme, single housing and apartment, holiday homes, guesthouse/hotel, convenience shop, medical related </w:t>
      </w:r>
      <w:r w:rsidR="007117FB" w:rsidRPr="003A60E2">
        <w:rPr>
          <w:rFonts w:cstheme="minorHAnsi"/>
        </w:rPr>
        <w:t>consultancy’s</w:t>
      </w:r>
      <w:r w:rsidRPr="003A60E2">
        <w:rPr>
          <w:rFonts w:cstheme="minorHAnsi"/>
        </w:rPr>
        <w:t>, medical centre, clinic, restaurant and pub, retail shops, schools or creche, hospital, nursing home, community hall, recreation buildings, cultural buildings such as libraries and art centres.</w:t>
      </w:r>
    </w:p>
    <w:p w14:paraId="5F211BBD" w14:textId="77777777" w:rsidR="00D51F3F" w:rsidRPr="003A60E2" w:rsidRDefault="00D51F3F" w:rsidP="00680AFB">
      <w:pPr>
        <w:autoSpaceDE w:val="0"/>
        <w:autoSpaceDN w:val="0"/>
        <w:adjustRightInd w:val="0"/>
        <w:rPr>
          <w:rFonts w:cstheme="minorHAnsi"/>
        </w:rPr>
      </w:pPr>
    </w:p>
    <w:p w14:paraId="71278FC5" w14:textId="5FB8701C" w:rsidR="00993EA7" w:rsidRPr="003A60E2" w:rsidRDefault="00993EA7" w:rsidP="00D51F3F">
      <w:pPr>
        <w:autoSpaceDE w:val="0"/>
        <w:autoSpaceDN w:val="0"/>
        <w:adjustRightInd w:val="0"/>
        <w:jc w:val="both"/>
        <w:rPr>
          <w:rFonts w:cstheme="minorHAnsi"/>
          <w:b/>
          <w:color w:val="003366"/>
          <w:sz w:val="27"/>
          <w:szCs w:val="27"/>
        </w:rPr>
      </w:pPr>
      <w:r w:rsidRPr="003A60E2">
        <w:rPr>
          <w:rFonts w:cstheme="minorHAnsi"/>
          <w:b/>
          <w:color w:val="003366"/>
          <w:sz w:val="27"/>
          <w:szCs w:val="27"/>
        </w:rPr>
        <w:t>FEASABILITY STUDY</w:t>
      </w:r>
    </w:p>
    <w:p w14:paraId="491506F8" w14:textId="3FBFCCBA" w:rsidR="001F4E68" w:rsidRPr="003A60E2" w:rsidRDefault="001F4E68" w:rsidP="00D51F3F">
      <w:pPr>
        <w:autoSpaceDE w:val="0"/>
        <w:autoSpaceDN w:val="0"/>
        <w:adjustRightInd w:val="0"/>
        <w:jc w:val="both"/>
        <w:rPr>
          <w:rFonts w:cstheme="minorHAnsi"/>
        </w:rPr>
      </w:pPr>
      <w:r w:rsidRPr="003A60E2">
        <w:rPr>
          <w:rFonts w:cstheme="minorHAnsi"/>
        </w:rPr>
        <w:t xml:space="preserve">Our client has commissioned a detailed </w:t>
      </w:r>
      <w:r w:rsidR="007117FB" w:rsidRPr="003A60E2">
        <w:rPr>
          <w:rFonts w:cstheme="minorHAnsi"/>
        </w:rPr>
        <w:t>feasibility</w:t>
      </w:r>
      <w:r w:rsidRPr="003A60E2">
        <w:rPr>
          <w:rFonts w:cstheme="minorHAnsi"/>
        </w:rPr>
        <w:t xml:space="preserve"> study recently prepared by  Taylor McCartney Architects Castlebar, the </w:t>
      </w:r>
      <w:r w:rsidR="007117FB" w:rsidRPr="003A60E2">
        <w:rPr>
          <w:rFonts w:cstheme="minorHAnsi"/>
        </w:rPr>
        <w:t>feasibility</w:t>
      </w:r>
      <w:r w:rsidRPr="003A60E2">
        <w:rPr>
          <w:rFonts w:cstheme="minorHAnsi"/>
        </w:rPr>
        <w:t xml:space="preserve"> outlines the potential for 2 alternative schemes.  </w:t>
      </w:r>
    </w:p>
    <w:p w14:paraId="46B94377" w14:textId="77777777" w:rsidR="001F4E68" w:rsidRPr="003A60E2" w:rsidRDefault="001F4E68" w:rsidP="00D51F3F">
      <w:pPr>
        <w:autoSpaceDE w:val="0"/>
        <w:autoSpaceDN w:val="0"/>
        <w:adjustRightInd w:val="0"/>
        <w:jc w:val="both"/>
        <w:rPr>
          <w:rFonts w:cstheme="minorHAnsi"/>
        </w:rPr>
      </w:pPr>
      <w:r w:rsidRPr="003A60E2">
        <w:rPr>
          <w:rFonts w:cstheme="minorHAnsi"/>
          <w:b/>
          <w:bCs/>
        </w:rPr>
        <w:t>Option 1</w:t>
      </w:r>
      <w:r w:rsidRPr="003A60E2">
        <w:rPr>
          <w:rFonts w:cstheme="minorHAnsi"/>
        </w:rPr>
        <w:t xml:space="preserve">   Development of 4 detached blocks ranging from 2 to 4 storeys comprising a total of 60 residential units together with 73 carparking spaces.</w:t>
      </w:r>
    </w:p>
    <w:p w14:paraId="4C5E113C" w14:textId="77777777" w:rsidR="001F4E68" w:rsidRPr="003A60E2" w:rsidRDefault="001F4E68" w:rsidP="00D51F3F">
      <w:pPr>
        <w:autoSpaceDE w:val="0"/>
        <w:autoSpaceDN w:val="0"/>
        <w:adjustRightInd w:val="0"/>
        <w:jc w:val="both"/>
        <w:rPr>
          <w:rFonts w:cstheme="minorHAnsi"/>
        </w:rPr>
      </w:pPr>
      <w:r w:rsidRPr="003A60E2">
        <w:rPr>
          <w:rFonts w:cstheme="minorHAnsi"/>
          <w:b/>
          <w:bCs/>
        </w:rPr>
        <w:t>Option 2</w:t>
      </w:r>
      <w:r w:rsidRPr="003A60E2">
        <w:rPr>
          <w:rFonts w:cstheme="minorHAnsi"/>
        </w:rPr>
        <w:t xml:space="preserve">   Retail store of circa 1,800 sq. m. together with up to 38 residential units.</w:t>
      </w:r>
    </w:p>
    <w:p w14:paraId="3F5A06B2" w14:textId="5CC80EE3" w:rsidR="00993EA7" w:rsidRPr="003A60E2" w:rsidRDefault="001F4E68" w:rsidP="00D51F3F">
      <w:pPr>
        <w:autoSpaceDE w:val="0"/>
        <w:autoSpaceDN w:val="0"/>
        <w:adjustRightInd w:val="0"/>
        <w:jc w:val="both"/>
        <w:rPr>
          <w:rFonts w:cstheme="minorHAnsi"/>
        </w:rPr>
      </w:pPr>
      <w:r w:rsidRPr="003A60E2">
        <w:rPr>
          <w:rFonts w:cstheme="minorHAnsi"/>
        </w:rPr>
        <w:t xml:space="preserve">This detailed </w:t>
      </w:r>
      <w:r w:rsidR="007117FB" w:rsidRPr="003A60E2">
        <w:rPr>
          <w:rFonts w:cstheme="minorHAnsi"/>
        </w:rPr>
        <w:t>feasibility</w:t>
      </w:r>
      <w:r w:rsidRPr="003A60E2">
        <w:rPr>
          <w:rFonts w:cstheme="minorHAnsi"/>
        </w:rPr>
        <w:t xml:space="preserve"> is available on application.</w:t>
      </w:r>
    </w:p>
    <w:p w14:paraId="468C3CB7" w14:textId="2F23EB7E" w:rsidR="001F4E68" w:rsidRPr="003A60E2" w:rsidRDefault="001F4E68" w:rsidP="00D51F3F">
      <w:pPr>
        <w:autoSpaceDE w:val="0"/>
        <w:autoSpaceDN w:val="0"/>
        <w:adjustRightInd w:val="0"/>
        <w:jc w:val="both"/>
        <w:rPr>
          <w:rFonts w:cstheme="minorHAnsi"/>
        </w:rPr>
      </w:pPr>
    </w:p>
    <w:p w14:paraId="367FD764" w14:textId="5C39B2CB" w:rsidR="00993EA7" w:rsidRPr="003A60E2" w:rsidRDefault="00993EA7" w:rsidP="00D51F3F">
      <w:pPr>
        <w:autoSpaceDE w:val="0"/>
        <w:autoSpaceDN w:val="0"/>
        <w:adjustRightInd w:val="0"/>
        <w:jc w:val="both"/>
        <w:rPr>
          <w:rFonts w:cstheme="minorHAnsi"/>
        </w:rPr>
      </w:pPr>
      <w:r w:rsidRPr="003A60E2">
        <w:rPr>
          <w:rFonts w:cstheme="minorHAnsi"/>
          <w:b/>
          <w:color w:val="003366"/>
          <w:sz w:val="27"/>
          <w:szCs w:val="27"/>
        </w:rPr>
        <w:t>TENURE</w:t>
      </w:r>
    </w:p>
    <w:p w14:paraId="0D02182B" w14:textId="5650549A" w:rsidR="001F4E68" w:rsidRPr="003A60E2" w:rsidRDefault="001F4E68" w:rsidP="00D51F3F">
      <w:pPr>
        <w:autoSpaceDE w:val="0"/>
        <w:autoSpaceDN w:val="0"/>
        <w:adjustRightInd w:val="0"/>
        <w:jc w:val="both"/>
        <w:rPr>
          <w:rFonts w:cstheme="minorHAnsi"/>
        </w:rPr>
      </w:pPr>
      <w:r w:rsidRPr="003A60E2">
        <w:rPr>
          <w:rFonts w:cstheme="minorHAnsi"/>
        </w:rPr>
        <w:t xml:space="preserve">The property is occupied by JJ Griffiths Ltd, Ford Car Dealership under a 21 year lease from 15th. August 2000 subject to a passing rent of €52,000 per annum exclusive.  This is subject to a landlord only break option on the 15th. August 2021 which has been exercised on the tenant.   </w:t>
      </w:r>
    </w:p>
    <w:p w14:paraId="49FC531E" w14:textId="77777777" w:rsidR="00993EA7" w:rsidRPr="003A60E2" w:rsidRDefault="00993EA7" w:rsidP="00D51F3F">
      <w:pPr>
        <w:autoSpaceDE w:val="0"/>
        <w:autoSpaceDN w:val="0"/>
        <w:adjustRightInd w:val="0"/>
        <w:jc w:val="both"/>
        <w:rPr>
          <w:rFonts w:cstheme="minorHAnsi"/>
        </w:rPr>
      </w:pPr>
    </w:p>
    <w:p w14:paraId="46ECF3F4" w14:textId="2C8CEF70" w:rsidR="00993EA7" w:rsidRPr="003A60E2" w:rsidRDefault="00993EA7" w:rsidP="00D51F3F">
      <w:pPr>
        <w:autoSpaceDE w:val="0"/>
        <w:autoSpaceDN w:val="0"/>
        <w:adjustRightInd w:val="0"/>
        <w:jc w:val="both"/>
        <w:rPr>
          <w:rFonts w:cstheme="minorHAnsi"/>
          <w:b/>
          <w:color w:val="003366"/>
          <w:sz w:val="27"/>
          <w:szCs w:val="27"/>
        </w:rPr>
      </w:pPr>
      <w:r w:rsidRPr="003A60E2">
        <w:rPr>
          <w:rFonts w:cstheme="minorHAnsi"/>
          <w:b/>
          <w:color w:val="003366"/>
          <w:sz w:val="27"/>
          <w:szCs w:val="27"/>
        </w:rPr>
        <w:t>TERMS</w:t>
      </w:r>
    </w:p>
    <w:p w14:paraId="3E350DE0" w14:textId="5E25DA22" w:rsidR="00993EA7" w:rsidRPr="003A60E2" w:rsidRDefault="001F4E68" w:rsidP="00D51F3F">
      <w:pPr>
        <w:autoSpaceDE w:val="0"/>
        <w:autoSpaceDN w:val="0"/>
        <w:adjustRightInd w:val="0"/>
        <w:jc w:val="both"/>
        <w:rPr>
          <w:rFonts w:cstheme="minorHAnsi"/>
        </w:rPr>
      </w:pPr>
      <w:r w:rsidRPr="003A60E2">
        <w:rPr>
          <w:rFonts w:cstheme="minorHAnsi"/>
        </w:rPr>
        <w:t>The entirety of the property is being offered for sale by Private Treaty with full vacant possession, we are i</w:t>
      </w:r>
      <w:r w:rsidR="008C0624" w:rsidRPr="003A60E2">
        <w:rPr>
          <w:rFonts w:cstheme="minorHAnsi"/>
        </w:rPr>
        <w:t>nviting</w:t>
      </w:r>
      <w:r w:rsidRPr="003A60E2">
        <w:rPr>
          <w:rFonts w:cstheme="minorHAnsi"/>
        </w:rPr>
        <w:t xml:space="preserve"> unconditional offers for the Freehold Interest.</w:t>
      </w:r>
    </w:p>
    <w:p w14:paraId="10BB8A32" w14:textId="77777777" w:rsidR="00993EA7" w:rsidRPr="003A60E2" w:rsidRDefault="00993EA7" w:rsidP="00D51F3F">
      <w:pPr>
        <w:autoSpaceDE w:val="0"/>
        <w:autoSpaceDN w:val="0"/>
        <w:adjustRightInd w:val="0"/>
        <w:jc w:val="both"/>
        <w:rPr>
          <w:rFonts w:cstheme="minorHAnsi"/>
        </w:rPr>
      </w:pPr>
    </w:p>
    <w:p w14:paraId="285E1705" w14:textId="57C972BB" w:rsidR="001F4E68" w:rsidRPr="003A60E2" w:rsidRDefault="00993EA7" w:rsidP="00D51F3F">
      <w:pPr>
        <w:autoSpaceDE w:val="0"/>
        <w:autoSpaceDN w:val="0"/>
        <w:adjustRightInd w:val="0"/>
        <w:jc w:val="both"/>
        <w:rPr>
          <w:rFonts w:cstheme="minorHAnsi"/>
        </w:rPr>
      </w:pPr>
      <w:r w:rsidRPr="003A60E2">
        <w:rPr>
          <w:rFonts w:cstheme="minorHAnsi"/>
          <w:b/>
          <w:color w:val="003366"/>
          <w:sz w:val="27"/>
          <w:szCs w:val="27"/>
        </w:rPr>
        <w:t xml:space="preserve">VIEWINGS </w:t>
      </w:r>
    </w:p>
    <w:p w14:paraId="25351B50" w14:textId="77777777" w:rsidR="003C20D2" w:rsidRPr="003A60E2" w:rsidRDefault="001F4E68" w:rsidP="00D51F3F">
      <w:pPr>
        <w:autoSpaceDE w:val="0"/>
        <w:autoSpaceDN w:val="0"/>
        <w:adjustRightInd w:val="0"/>
        <w:jc w:val="both"/>
        <w:rPr>
          <w:rFonts w:cstheme="minorHAnsi"/>
        </w:rPr>
      </w:pPr>
      <w:r w:rsidRPr="003A60E2">
        <w:rPr>
          <w:rFonts w:cstheme="minorHAnsi"/>
        </w:rPr>
        <w:t xml:space="preserve">For further information and viewings, strictly with the Joint Selling Agents contact </w:t>
      </w:r>
    </w:p>
    <w:p w14:paraId="30C04171" w14:textId="076966C4" w:rsidR="003C20D2" w:rsidRPr="003A60E2" w:rsidRDefault="001F4E68" w:rsidP="00D51F3F">
      <w:pPr>
        <w:autoSpaceDE w:val="0"/>
        <w:autoSpaceDN w:val="0"/>
        <w:adjustRightInd w:val="0"/>
        <w:jc w:val="both"/>
        <w:rPr>
          <w:rFonts w:cstheme="minorHAnsi"/>
        </w:rPr>
      </w:pPr>
      <w:r w:rsidRPr="003A60E2">
        <w:rPr>
          <w:rFonts w:cstheme="minorHAnsi"/>
        </w:rPr>
        <w:t>Gerard O' Toole at Tuohy O' Toole at (098) 28000 or</w:t>
      </w:r>
      <w:r w:rsidR="008C0624" w:rsidRPr="003A60E2">
        <w:rPr>
          <w:rFonts w:cstheme="minorHAnsi"/>
        </w:rPr>
        <w:t xml:space="preserve"> Gerard@tot.ie</w:t>
      </w:r>
    </w:p>
    <w:p w14:paraId="5FD1A0B9" w14:textId="7C2B4EB2" w:rsidR="007117FB" w:rsidRPr="003A60E2" w:rsidRDefault="001F4E68" w:rsidP="00D51F3F">
      <w:pPr>
        <w:autoSpaceDE w:val="0"/>
        <w:autoSpaceDN w:val="0"/>
        <w:adjustRightInd w:val="0"/>
        <w:jc w:val="both"/>
        <w:rPr>
          <w:rFonts w:cstheme="minorHAnsi"/>
        </w:rPr>
      </w:pPr>
      <w:r w:rsidRPr="003A60E2">
        <w:rPr>
          <w:rFonts w:cstheme="minorHAnsi"/>
        </w:rPr>
        <w:t>Ben Pearson</w:t>
      </w:r>
      <w:r w:rsidR="007117FB" w:rsidRPr="003A60E2">
        <w:rPr>
          <w:rFonts w:cstheme="minorHAnsi"/>
        </w:rPr>
        <w:t xml:space="preserve"> </w:t>
      </w:r>
      <w:r w:rsidRPr="003A60E2">
        <w:rPr>
          <w:rFonts w:cstheme="minorHAnsi"/>
        </w:rPr>
        <w:t xml:space="preserve">Agar Commercial Property (01) 2137777 </w:t>
      </w:r>
      <w:r w:rsidR="008C0624" w:rsidRPr="003A60E2">
        <w:rPr>
          <w:rFonts w:cstheme="minorHAnsi"/>
        </w:rPr>
        <w:t>or Bpearson@agar.ie</w:t>
      </w:r>
    </w:p>
    <w:p w14:paraId="21DF2CF7" w14:textId="469F1411" w:rsidR="001F4E68" w:rsidRDefault="001F4E68" w:rsidP="00D51F3F">
      <w:pPr>
        <w:autoSpaceDE w:val="0"/>
        <w:autoSpaceDN w:val="0"/>
        <w:adjustRightInd w:val="0"/>
        <w:jc w:val="both"/>
        <w:rPr>
          <w:rFonts w:ascii="MyriadPro-Bold" w:hAnsi="MyriadPro-Bold" w:cs="MyriadPro-Bold"/>
        </w:rPr>
      </w:pPr>
      <w:r>
        <w:rPr>
          <w:rFonts w:ascii="ArialMT" w:hAnsi="ArialMT" w:cs="ArialMT"/>
          <w:color w:val="003366"/>
          <w:sz w:val="27"/>
          <w:szCs w:val="27"/>
        </w:rPr>
        <w:lastRenderedPageBreak/>
        <w:t xml:space="preserve">                                          </w:t>
      </w:r>
      <w:r>
        <w:rPr>
          <w:rFonts w:ascii="ArialMT" w:hAnsi="ArialMT" w:cs="ArialMT"/>
          <w:color w:val="003366"/>
          <w:sz w:val="27"/>
          <w:szCs w:val="27"/>
        </w:rPr>
        <w:tab/>
      </w:r>
      <w:r>
        <w:rPr>
          <w:rFonts w:ascii="ArialMT" w:hAnsi="ArialMT" w:cs="ArialMT"/>
          <w:color w:val="003366"/>
          <w:sz w:val="27"/>
          <w:szCs w:val="27"/>
        </w:rPr>
        <w:tab/>
      </w:r>
      <w:r>
        <w:rPr>
          <w:rFonts w:ascii="ArialMT" w:hAnsi="ArialMT" w:cs="ArialMT"/>
          <w:color w:val="003366"/>
          <w:sz w:val="27"/>
          <w:szCs w:val="27"/>
        </w:rPr>
        <w:tab/>
      </w:r>
    </w:p>
    <w:p w14:paraId="2143160A" w14:textId="080FBD2A" w:rsidR="00D51F3F" w:rsidRDefault="00993EA7" w:rsidP="00D51F3F">
      <w:pPr>
        <w:widowControl w:val="0"/>
        <w:tabs>
          <w:tab w:val="left" w:pos="90"/>
        </w:tabs>
        <w:autoSpaceDE w:val="0"/>
        <w:autoSpaceDN w:val="0"/>
        <w:adjustRightInd w:val="0"/>
        <w:jc w:val="both"/>
        <w:rPr>
          <w:rFonts w:ascii="ArialMT" w:hAnsi="ArialMT"/>
          <w:b/>
          <w:bCs/>
          <w:color w:val="003366"/>
          <w:sz w:val="27"/>
          <w:szCs w:val="32"/>
        </w:rPr>
      </w:pPr>
      <w:r>
        <w:rPr>
          <w:rFonts w:ascii="ArialMT" w:hAnsi="ArialMT"/>
          <w:b/>
          <w:bCs/>
          <w:color w:val="003366"/>
          <w:sz w:val="27"/>
          <w:szCs w:val="32"/>
        </w:rPr>
        <w:t>GUIDE PRICE</w:t>
      </w:r>
      <w:r w:rsidR="00D51F3F">
        <w:rPr>
          <w:rFonts w:ascii="ArialMT" w:hAnsi="ArialMT"/>
          <w:b/>
          <w:bCs/>
          <w:color w:val="003366"/>
          <w:sz w:val="27"/>
          <w:szCs w:val="32"/>
        </w:rPr>
        <w:t>: €750,000</w:t>
      </w:r>
    </w:p>
    <w:p w14:paraId="5ED8B392" w14:textId="77777777" w:rsidR="007117FB" w:rsidRPr="00D51F3F" w:rsidRDefault="007117FB" w:rsidP="00D51F3F">
      <w:pPr>
        <w:widowControl w:val="0"/>
        <w:tabs>
          <w:tab w:val="left" w:pos="90"/>
        </w:tabs>
        <w:autoSpaceDE w:val="0"/>
        <w:autoSpaceDN w:val="0"/>
        <w:adjustRightInd w:val="0"/>
        <w:jc w:val="both"/>
        <w:rPr>
          <w:rFonts w:ascii="ArialMT" w:hAnsi="ArialMT"/>
          <w:b/>
          <w:bCs/>
          <w:color w:val="003366"/>
          <w:sz w:val="27"/>
          <w:szCs w:val="32"/>
        </w:rPr>
      </w:pPr>
    </w:p>
    <w:p w14:paraId="1E80E8F2" w14:textId="77777777" w:rsidR="001F4E68" w:rsidRDefault="001F4E68" w:rsidP="00D51F3F">
      <w:pPr>
        <w:autoSpaceDE w:val="0"/>
        <w:autoSpaceDN w:val="0"/>
        <w:adjustRightInd w:val="0"/>
        <w:jc w:val="both"/>
        <w:rPr>
          <w:rFonts w:ascii="ArialMT" w:hAnsi="ArialMT" w:cs="ArialMT"/>
          <w:color w:val="003366"/>
          <w:sz w:val="27"/>
          <w:szCs w:val="27"/>
        </w:rPr>
      </w:pPr>
      <w:r w:rsidRPr="00BD516E">
        <w:rPr>
          <w:rFonts w:ascii="ArialMT" w:hAnsi="ArialMT" w:cs="ArialMT"/>
          <w:b/>
          <w:color w:val="003366"/>
          <w:sz w:val="27"/>
          <w:szCs w:val="27"/>
        </w:rPr>
        <w:t>DIRECTIONS</w:t>
      </w:r>
    </w:p>
    <w:p w14:paraId="020FDBFB" w14:textId="77777777" w:rsidR="001F4E68" w:rsidRDefault="00326E5D" w:rsidP="00D51F3F">
      <w:pPr>
        <w:autoSpaceDE w:val="0"/>
        <w:autoSpaceDN w:val="0"/>
        <w:adjustRightInd w:val="0"/>
        <w:jc w:val="both"/>
        <w:rPr>
          <w:rFonts w:ascii="MyriadPro-Bold" w:hAnsi="MyriadPro-Bold" w:cs="MyriadPro-Bold"/>
        </w:rPr>
      </w:pPr>
      <w:r>
        <w:rPr>
          <w:rFonts w:ascii="MyriadPro-Bold" w:hAnsi="MyriadPro-Bold" w:cs="MyriadPro-Bold"/>
        </w:rPr>
        <w:t>Positioned on the left  hand side of the road (N59) Newport Road as you leave Castlebar.</w:t>
      </w:r>
    </w:p>
    <w:p w14:paraId="2DD0B82A" w14:textId="77777777" w:rsidR="00632DBE" w:rsidRDefault="00632DBE" w:rsidP="00D51F3F">
      <w:pPr>
        <w:autoSpaceDE w:val="0"/>
        <w:autoSpaceDN w:val="0"/>
        <w:adjustRightInd w:val="0"/>
        <w:jc w:val="both"/>
        <w:rPr>
          <w:rFonts w:ascii="MyriadPro-Bold" w:hAnsi="MyriadPro-Bold" w:cs="MyriadPro-Bold"/>
        </w:rPr>
      </w:pPr>
    </w:p>
    <w:p w14:paraId="1DA3A324" w14:textId="77777777" w:rsidR="00632DBE" w:rsidRDefault="00632DBE" w:rsidP="00D51F3F">
      <w:pPr>
        <w:autoSpaceDE w:val="0"/>
        <w:autoSpaceDN w:val="0"/>
        <w:adjustRightInd w:val="0"/>
        <w:jc w:val="both"/>
        <w:rPr>
          <w:rFonts w:ascii="MyriadPro-Bold" w:hAnsi="MyriadPro-Bold" w:cs="MyriadPro-Bold"/>
        </w:rPr>
      </w:pPr>
    </w:p>
    <w:p w14:paraId="75C9BBB3" w14:textId="77219F0E" w:rsidR="00D51F3F" w:rsidRDefault="003A60E2" w:rsidP="00D51F3F">
      <w:pPr>
        <w:autoSpaceDE w:val="0"/>
        <w:autoSpaceDN w:val="0"/>
        <w:adjustRightInd w:val="0"/>
        <w:jc w:val="both"/>
        <w:rPr>
          <w:rFonts w:ascii="MyriadPro-Bold" w:hAnsi="MyriadPro-Bold" w:cs="MyriadPro-Bold"/>
        </w:rPr>
      </w:pPr>
      <w:r>
        <w:rPr>
          <w:rFonts w:ascii="MyriadPro-Bold" w:hAnsi="MyriadPro-Bold" w:cs="MyriadPro-Bold"/>
          <w:noProof/>
        </w:rPr>
        <w:drawing>
          <wp:inline distT="0" distB="0" distL="0" distR="0" wp14:anchorId="51AE68DB" wp14:editId="598C518E">
            <wp:extent cx="2775585" cy="1861185"/>
            <wp:effectExtent l="19050" t="19050" r="571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5585" cy="1861185"/>
                    </a:xfrm>
                    <a:prstGeom prst="rect">
                      <a:avLst/>
                    </a:prstGeom>
                    <a:noFill/>
                    <a:ln w="12700" cmpd="sng">
                      <a:solidFill>
                        <a:srgbClr val="000000"/>
                      </a:solidFill>
                      <a:miter lim="800000"/>
                      <a:headEnd/>
                      <a:tailEnd/>
                    </a:ln>
                    <a:effectLst/>
                  </pic:spPr>
                </pic:pic>
              </a:graphicData>
            </a:graphic>
          </wp:inline>
        </w:drawing>
      </w:r>
      <w:r w:rsidR="007076C2">
        <w:rPr>
          <w:rFonts w:ascii="MyriadPro-Bold" w:hAnsi="MyriadPro-Bold" w:cs="MyriadPro-Bold"/>
        </w:rPr>
        <w:t xml:space="preserve"> </w:t>
      </w:r>
      <w:r w:rsidR="00D51F3F">
        <w:rPr>
          <w:rFonts w:ascii="MyriadPro-Bold" w:hAnsi="MyriadPro-Bold" w:cs="MyriadPro-Bold"/>
        </w:rPr>
        <w:t xml:space="preserve"> </w:t>
      </w:r>
      <w:r>
        <w:rPr>
          <w:rFonts w:ascii="MyriadPro-Bold" w:hAnsi="MyriadPro-Bold" w:cs="MyriadPro-Bold"/>
          <w:noProof/>
        </w:rPr>
        <w:drawing>
          <wp:inline distT="0" distB="0" distL="0" distR="0" wp14:anchorId="3F55F0AF" wp14:editId="77FF196A">
            <wp:extent cx="2775585" cy="1861185"/>
            <wp:effectExtent l="19050" t="19050" r="571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5585" cy="1861185"/>
                    </a:xfrm>
                    <a:prstGeom prst="rect">
                      <a:avLst/>
                    </a:prstGeom>
                    <a:noFill/>
                    <a:ln w="12700" cmpd="sng">
                      <a:solidFill>
                        <a:srgbClr val="000000"/>
                      </a:solidFill>
                      <a:miter lim="800000"/>
                      <a:headEnd/>
                      <a:tailEnd/>
                    </a:ln>
                    <a:effectLst/>
                  </pic:spPr>
                </pic:pic>
              </a:graphicData>
            </a:graphic>
          </wp:inline>
        </w:drawing>
      </w:r>
    </w:p>
    <w:p w14:paraId="50BC95AB" w14:textId="09E9E9D1" w:rsidR="00D51F3F" w:rsidRDefault="003A60E2" w:rsidP="0083004B">
      <w:pPr>
        <w:autoSpaceDE w:val="0"/>
        <w:autoSpaceDN w:val="0"/>
        <w:adjustRightInd w:val="0"/>
        <w:rPr>
          <w:rFonts w:ascii="MyriadPro-Bold" w:hAnsi="MyriadPro-Bold" w:cs="MyriadPro-Bold"/>
        </w:rPr>
      </w:pPr>
      <w:r>
        <w:rPr>
          <w:rFonts w:ascii="MyriadPro-Bold" w:hAnsi="MyriadPro-Bold" w:cs="MyriadPro-Bold"/>
          <w:noProof/>
        </w:rPr>
        <w:drawing>
          <wp:inline distT="0" distB="0" distL="0" distR="0" wp14:anchorId="2EC02CFD" wp14:editId="6D6D01C6">
            <wp:extent cx="2764790" cy="1839595"/>
            <wp:effectExtent l="19050" t="1905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4790" cy="1839595"/>
                    </a:xfrm>
                    <a:prstGeom prst="rect">
                      <a:avLst/>
                    </a:prstGeom>
                    <a:noFill/>
                    <a:ln w="12700" cmpd="sng">
                      <a:solidFill>
                        <a:srgbClr val="000000"/>
                      </a:solidFill>
                      <a:miter lim="800000"/>
                      <a:headEnd/>
                      <a:tailEnd/>
                    </a:ln>
                    <a:effectLst/>
                  </pic:spPr>
                </pic:pic>
              </a:graphicData>
            </a:graphic>
          </wp:inline>
        </w:drawing>
      </w:r>
      <w:r w:rsidR="007076C2">
        <w:rPr>
          <w:rFonts w:ascii="MyriadPro-Bold" w:hAnsi="MyriadPro-Bold" w:cs="MyriadPro-Bold"/>
        </w:rPr>
        <w:t xml:space="preserve"> </w:t>
      </w:r>
      <w:r w:rsidR="00D51F3F">
        <w:rPr>
          <w:rFonts w:ascii="MyriadPro-Bold" w:hAnsi="MyriadPro-Bold" w:cs="MyriadPro-Bold"/>
        </w:rPr>
        <w:t xml:space="preserve"> </w:t>
      </w:r>
      <w:r>
        <w:rPr>
          <w:rFonts w:ascii="MyriadPro-Bold" w:hAnsi="MyriadPro-Bold" w:cs="MyriadPro-Bold"/>
          <w:noProof/>
        </w:rPr>
        <w:drawing>
          <wp:inline distT="0" distB="0" distL="0" distR="0" wp14:anchorId="4044B226" wp14:editId="56160574">
            <wp:extent cx="2787015" cy="1839595"/>
            <wp:effectExtent l="19050" t="1905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7015" cy="1839595"/>
                    </a:xfrm>
                    <a:prstGeom prst="rect">
                      <a:avLst/>
                    </a:prstGeom>
                    <a:noFill/>
                    <a:ln w="12700" cmpd="sng">
                      <a:solidFill>
                        <a:srgbClr val="000000"/>
                      </a:solidFill>
                      <a:miter lim="800000"/>
                      <a:headEnd/>
                      <a:tailEnd/>
                    </a:ln>
                    <a:effectLst/>
                  </pic:spPr>
                </pic:pic>
              </a:graphicData>
            </a:graphic>
          </wp:inline>
        </w:drawing>
      </w:r>
    </w:p>
    <w:p w14:paraId="3CAA94BB" w14:textId="559CD1B7" w:rsidR="00D51F3F" w:rsidRDefault="003A60E2" w:rsidP="0083004B">
      <w:pPr>
        <w:autoSpaceDE w:val="0"/>
        <w:autoSpaceDN w:val="0"/>
        <w:adjustRightInd w:val="0"/>
        <w:rPr>
          <w:rFonts w:ascii="MyriadPro-Bold" w:hAnsi="MyriadPro-Bold" w:cs="MyriadPro-Bold"/>
        </w:rPr>
      </w:pPr>
      <w:r>
        <w:rPr>
          <w:rFonts w:ascii="MyriadPro-Bold" w:hAnsi="MyriadPro-Bold" w:cs="MyriadPro-Bold"/>
          <w:noProof/>
        </w:rPr>
        <w:drawing>
          <wp:inline distT="0" distB="0" distL="0" distR="0" wp14:anchorId="2BDB529C" wp14:editId="64421141">
            <wp:extent cx="2764790" cy="1839595"/>
            <wp:effectExtent l="19050" t="1905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4790" cy="1839595"/>
                    </a:xfrm>
                    <a:prstGeom prst="rect">
                      <a:avLst/>
                    </a:prstGeom>
                    <a:noFill/>
                    <a:ln w="12700" cmpd="sng">
                      <a:solidFill>
                        <a:srgbClr val="000000"/>
                      </a:solidFill>
                      <a:miter lim="800000"/>
                      <a:headEnd/>
                      <a:tailEnd/>
                    </a:ln>
                    <a:effectLst/>
                  </pic:spPr>
                </pic:pic>
              </a:graphicData>
            </a:graphic>
          </wp:inline>
        </w:drawing>
      </w:r>
      <w:r w:rsidR="007076C2">
        <w:rPr>
          <w:rFonts w:ascii="MyriadPro-Bold" w:hAnsi="MyriadPro-Bold" w:cs="MyriadPro-Bold"/>
        </w:rPr>
        <w:t xml:space="preserve"> </w:t>
      </w:r>
      <w:r w:rsidR="00D51F3F">
        <w:rPr>
          <w:rFonts w:ascii="MyriadPro-Bold" w:hAnsi="MyriadPro-Bold" w:cs="MyriadPro-Bold"/>
        </w:rPr>
        <w:t xml:space="preserve"> </w:t>
      </w:r>
      <w:r>
        <w:rPr>
          <w:rFonts w:ascii="MyriadPro-Bold" w:hAnsi="MyriadPro-Bold" w:cs="MyriadPro-Bold"/>
          <w:noProof/>
        </w:rPr>
        <w:drawing>
          <wp:inline distT="0" distB="0" distL="0" distR="0" wp14:anchorId="6BC9DD16" wp14:editId="00B28933">
            <wp:extent cx="2787015" cy="1861185"/>
            <wp:effectExtent l="19050" t="1905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7015" cy="1861185"/>
                    </a:xfrm>
                    <a:prstGeom prst="rect">
                      <a:avLst/>
                    </a:prstGeom>
                    <a:noFill/>
                    <a:ln w="12700" cmpd="sng">
                      <a:solidFill>
                        <a:srgbClr val="000000"/>
                      </a:solidFill>
                      <a:miter lim="800000"/>
                      <a:headEnd/>
                      <a:tailEnd/>
                    </a:ln>
                    <a:effectLst/>
                  </pic:spPr>
                </pic:pic>
              </a:graphicData>
            </a:graphic>
          </wp:inline>
        </w:drawing>
      </w:r>
      <w:r w:rsidR="00D51F3F">
        <w:rPr>
          <w:rFonts w:ascii="MyriadPro-Bold" w:hAnsi="MyriadPro-Bold" w:cs="MyriadPro-Bold"/>
        </w:rPr>
        <w:t xml:space="preserve"> </w:t>
      </w:r>
    </w:p>
    <w:p w14:paraId="3FE07005" w14:textId="225539CB" w:rsidR="00D51F3F" w:rsidRDefault="003A60E2" w:rsidP="0083004B">
      <w:pPr>
        <w:autoSpaceDE w:val="0"/>
        <w:autoSpaceDN w:val="0"/>
        <w:adjustRightInd w:val="0"/>
        <w:rPr>
          <w:rFonts w:ascii="MyriadPro-Bold" w:hAnsi="MyriadPro-Bold" w:cs="MyriadPro-Bold"/>
        </w:rPr>
      </w:pPr>
      <w:r>
        <w:rPr>
          <w:rFonts w:ascii="MyriadPro-Bold" w:hAnsi="MyriadPro-Bold" w:cs="MyriadPro-Bold"/>
          <w:noProof/>
        </w:rPr>
        <w:lastRenderedPageBreak/>
        <w:drawing>
          <wp:inline distT="0" distB="0" distL="0" distR="0" wp14:anchorId="0D7AED73" wp14:editId="37A0792B">
            <wp:extent cx="2787015" cy="1861185"/>
            <wp:effectExtent l="19050" t="1905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7015" cy="1861185"/>
                    </a:xfrm>
                    <a:prstGeom prst="rect">
                      <a:avLst/>
                    </a:prstGeom>
                    <a:noFill/>
                    <a:ln w="12700" cmpd="sng">
                      <a:solidFill>
                        <a:srgbClr val="000000"/>
                      </a:solidFill>
                      <a:miter lim="800000"/>
                      <a:headEnd/>
                      <a:tailEnd/>
                    </a:ln>
                    <a:effectLst/>
                  </pic:spPr>
                </pic:pic>
              </a:graphicData>
            </a:graphic>
          </wp:inline>
        </w:drawing>
      </w:r>
      <w:r w:rsidR="007076C2">
        <w:rPr>
          <w:rFonts w:ascii="MyriadPro-Bold" w:hAnsi="MyriadPro-Bold" w:cs="MyriadPro-Bold"/>
        </w:rPr>
        <w:t xml:space="preserve"> </w:t>
      </w:r>
      <w:r w:rsidR="00D51F3F">
        <w:rPr>
          <w:rFonts w:ascii="MyriadPro-Bold" w:hAnsi="MyriadPro-Bold" w:cs="MyriadPro-Bold"/>
        </w:rPr>
        <w:t xml:space="preserve"> </w:t>
      </w:r>
      <w:r>
        <w:rPr>
          <w:rFonts w:ascii="MyriadPro-Bold" w:hAnsi="MyriadPro-Bold" w:cs="MyriadPro-Bold"/>
          <w:noProof/>
        </w:rPr>
        <w:drawing>
          <wp:inline distT="0" distB="0" distL="0" distR="0" wp14:anchorId="41EC76A9" wp14:editId="5E77D7C0">
            <wp:extent cx="2787015" cy="1861185"/>
            <wp:effectExtent l="19050" t="1905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7015" cy="1861185"/>
                    </a:xfrm>
                    <a:prstGeom prst="rect">
                      <a:avLst/>
                    </a:prstGeom>
                    <a:noFill/>
                    <a:ln w="12700" cmpd="sng">
                      <a:solidFill>
                        <a:srgbClr val="000000"/>
                      </a:solidFill>
                      <a:miter lim="800000"/>
                      <a:headEnd/>
                      <a:tailEnd/>
                    </a:ln>
                    <a:effectLst/>
                  </pic:spPr>
                </pic:pic>
              </a:graphicData>
            </a:graphic>
          </wp:inline>
        </w:drawing>
      </w:r>
    </w:p>
    <w:p w14:paraId="71A9DE34" w14:textId="77777777" w:rsidR="00F24989" w:rsidRDefault="00F24989" w:rsidP="0083004B">
      <w:pPr>
        <w:autoSpaceDE w:val="0"/>
        <w:autoSpaceDN w:val="0"/>
        <w:adjustRightInd w:val="0"/>
        <w:rPr>
          <w:rFonts w:ascii="MyriadPro-Bold" w:hAnsi="MyriadPro-Bold" w:cs="MyriadPro-Bold"/>
        </w:rPr>
      </w:pPr>
    </w:p>
    <w:p w14:paraId="51EE4CEA" w14:textId="77777777" w:rsidR="00F24989" w:rsidRDefault="00F24989" w:rsidP="0083004B">
      <w:pPr>
        <w:autoSpaceDE w:val="0"/>
        <w:autoSpaceDN w:val="0"/>
        <w:adjustRightInd w:val="0"/>
        <w:rPr>
          <w:rFonts w:ascii="MyriadPro-Bold" w:hAnsi="MyriadPro-Bold" w:cs="MyriadPro-Bold"/>
        </w:rPr>
      </w:pPr>
    </w:p>
    <w:p w14:paraId="102D917F" w14:textId="77777777" w:rsidR="00F24989" w:rsidRDefault="00F24989" w:rsidP="0083004B">
      <w:pPr>
        <w:autoSpaceDE w:val="0"/>
        <w:autoSpaceDN w:val="0"/>
        <w:adjustRightInd w:val="0"/>
        <w:rPr>
          <w:rFonts w:ascii="MyriadPro-Bold" w:hAnsi="MyriadPro-Bold" w:cs="MyriadPro-Bold"/>
        </w:rPr>
      </w:pPr>
    </w:p>
    <w:p w14:paraId="2D09DE29" w14:textId="241ED640" w:rsidR="00F24989" w:rsidRDefault="003A60E2" w:rsidP="00F24989">
      <w:pPr>
        <w:autoSpaceDE w:val="0"/>
        <w:autoSpaceDN w:val="0"/>
        <w:adjustRightInd w:val="0"/>
        <w:jc w:val="center"/>
        <w:rPr>
          <w:noProof/>
        </w:rPr>
      </w:pPr>
      <w:r>
        <w:rPr>
          <w:noProof/>
        </w:rPr>
        <w:drawing>
          <wp:inline distT="0" distB="0" distL="0" distR="0" wp14:anchorId="26758F34" wp14:editId="1F5BE9A3">
            <wp:extent cx="4768215" cy="3907790"/>
            <wp:effectExtent l="19050" t="1905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l="24191" t="20784" r="22649" b="6371"/>
                    <a:stretch>
                      <a:fillRect/>
                    </a:stretch>
                  </pic:blipFill>
                  <pic:spPr bwMode="auto">
                    <a:xfrm>
                      <a:off x="0" y="0"/>
                      <a:ext cx="4768215" cy="3907790"/>
                    </a:xfrm>
                    <a:prstGeom prst="rect">
                      <a:avLst/>
                    </a:prstGeom>
                    <a:noFill/>
                    <a:ln w="12700" cmpd="sng">
                      <a:solidFill>
                        <a:srgbClr val="000000"/>
                      </a:solidFill>
                      <a:miter lim="800000"/>
                      <a:headEnd/>
                      <a:tailEnd/>
                    </a:ln>
                    <a:effectLst/>
                  </pic:spPr>
                </pic:pic>
              </a:graphicData>
            </a:graphic>
          </wp:inline>
        </w:drawing>
      </w:r>
    </w:p>
    <w:p w14:paraId="095A5E21" w14:textId="77777777" w:rsidR="00F24989" w:rsidRDefault="00F24989" w:rsidP="00F24989">
      <w:pPr>
        <w:autoSpaceDE w:val="0"/>
        <w:autoSpaceDN w:val="0"/>
        <w:adjustRightInd w:val="0"/>
        <w:jc w:val="center"/>
        <w:rPr>
          <w:noProof/>
        </w:rPr>
      </w:pPr>
    </w:p>
    <w:p w14:paraId="527540F6" w14:textId="7677B429" w:rsidR="00F24989" w:rsidRPr="0083004B" w:rsidRDefault="00F24989" w:rsidP="00F24989">
      <w:pPr>
        <w:autoSpaceDE w:val="0"/>
        <w:autoSpaceDN w:val="0"/>
        <w:adjustRightInd w:val="0"/>
        <w:jc w:val="center"/>
        <w:rPr>
          <w:rFonts w:ascii="MyriadPro-Bold" w:hAnsi="MyriadPro-Bold" w:cs="MyriadPro-Bold"/>
        </w:rPr>
        <w:sectPr w:rsidR="00F24989" w:rsidRPr="0083004B" w:rsidSect="00200AAE">
          <w:pgSz w:w="12240" w:h="15840"/>
          <w:pgMar w:top="1701" w:right="1077" w:bottom="1701" w:left="1701" w:header="720" w:footer="720" w:gutter="0"/>
          <w:cols w:space="720"/>
          <w:noEndnote/>
        </w:sectPr>
      </w:pPr>
      <w:r>
        <w:rPr>
          <w:noProof/>
        </w:rPr>
        <w:t>Indicative Outline of Site Boundaries</w:t>
      </w:r>
    </w:p>
    <w:p w14:paraId="0D50742A" w14:textId="0C14E822" w:rsidR="00EC662F" w:rsidRDefault="003A60E2" w:rsidP="00D51F3F">
      <w:r>
        <w:rPr>
          <w:noProof/>
        </w:rPr>
        <w:lastRenderedPageBreak/>
        <w:drawing>
          <wp:inline distT="0" distB="0" distL="0" distR="0" wp14:anchorId="105F3DFF" wp14:editId="03F5E9BF">
            <wp:extent cx="5388610" cy="3015615"/>
            <wp:effectExtent l="19050" t="1905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88610" cy="3015615"/>
                    </a:xfrm>
                    <a:prstGeom prst="rect">
                      <a:avLst/>
                    </a:prstGeom>
                    <a:noFill/>
                    <a:ln w="6350" cmpd="sng">
                      <a:solidFill>
                        <a:srgbClr val="000000"/>
                      </a:solidFill>
                      <a:miter lim="800000"/>
                      <a:headEnd/>
                      <a:tailEnd/>
                    </a:ln>
                    <a:effectLst/>
                  </pic:spPr>
                </pic:pic>
              </a:graphicData>
            </a:graphic>
          </wp:inline>
        </w:drawing>
      </w:r>
    </w:p>
    <w:p w14:paraId="645E4B67" w14:textId="107F9E24" w:rsidR="00EC662F" w:rsidRDefault="00EC662F" w:rsidP="00D51F3F"/>
    <w:p w14:paraId="0AE277E4" w14:textId="77777777" w:rsidR="00EC662F" w:rsidRDefault="00EC662F" w:rsidP="00D51F3F"/>
    <w:p w14:paraId="67D21385" w14:textId="0143C8EF" w:rsidR="00EC662F" w:rsidRDefault="00EC662F" w:rsidP="00D51F3F"/>
    <w:p w14:paraId="208036B8" w14:textId="0B10FCFC" w:rsidR="00EC662F" w:rsidRPr="00444090" w:rsidRDefault="003A60E2" w:rsidP="00D51F3F">
      <w:r>
        <w:rPr>
          <w:noProof/>
        </w:rPr>
        <w:drawing>
          <wp:inline distT="0" distB="0" distL="0" distR="0" wp14:anchorId="5B7A5301" wp14:editId="51DC4A08">
            <wp:extent cx="5399405" cy="3048000"/>
            <wp:effectExtent l="19050" t="1905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99405" cy="3048000"/>
                    </a:xfrm>
                    <a:prstGeom prst="rect">
                      <a:avLst/>
                    </a:prstGeom>
                    <a:noFill/>
                    <a:ln w="12700" cmpd="sng">
                      <a:solidFill>
                        <a:srgbClr val="000000"/>
                      </a:solidFill>
                      <a:miter lim="800000"/>
                      <a:headEnd/>
                      <a:tailEnd/>
                    </a:ln>
                    <a:effectLst/>
                  </pic:spPr>
                </pic:pic>
              </a:graphicData>
            </a:graphic>
          </wp:inline>
        </w:drawing>
      </w:r>
    </w:p>
    <w:sectPr w:rsidR="00EC662F" w:rsidRPr="00444090" w:rsidSect="00200AAE">
      <w:pgSz w:w="12240" w:h="15840"/>
      <w:pgMar w:top="1701" w:right="1077" w:bottom="1701"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C9E877" w14:textId="77777777" w:rsidR="00DF47EE" w:rsidRDefault="00DF47EE" w:rsidP="00D51F3F">
      <w:pPr>
        <w:spacing w:after="0" w:line="240" w:lineRule="auto"/>
      </w:pPr>
      <w:r>
        <w:separator/>
      </w:r>
    </w:p>
  </w:endnote>
  <w:endnote w:type="continuationSeparator" w:id="0">
    <w:p w14:paraId="08DE499E" w14:textId="77777777" w:rsidR="00DF47EE" w:rsidRDefault="00DF47EE" w:rsidP="00D51F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BoldMT">
    <w:altName w:val="Arial"/>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MyriadPro-Bold">
    <w:altName w:val="Times New Roman"/>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27BA56" w14:textId="77777777" w:rsidR="00DF47EE" w:rsidRDefault="00DF47EE" w:rsidP="00D51F3F">
      <w:pPr>
        <w:spacing w:after="0" w:line="240" w:lineRule="auto"/>
      </w:pPr>
      <w:r>
        <w:separator/>
      </w:r>
    </w:p>
  </w:footnote>
  <w:footnote w:type="continuationSeparator" w:id="0">
    <w:p w14:paraId="06F56D18" w14:textId="77777777" w:rsidR="00DF47EE" w:rsidRDefault="00DF47EE" w:rsidP="00D51F3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79778B"/>
    <w:multiLevelType w:val="hybridMultilevel"/>
    <w:tmpl w:val="CAD84F96"/>
    <w:lvl w:ilvl="0" w:tplc="22429722">
      <w:start w:val="1"/>
      <w:numFmt w:val="bullet"/>
      <w:lvlText w:val=""/>
      <w:lvlJc w:val="left"/>
      <w:pPr>
        <w:tabs>
          <w:tab w:val="num" w:pos="1107"/>
        </w:tabs>
        <w:ind w:left="1107" w:hanging="283"/>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 w15:restartNumberingAfterBreak="0">
    <w:nsid w:val="4D557EDA"/>
    <w:multiLevelType w:val="hybridMultilevel"/>
    <w:tmpl w:val="73643DDE"/>
    <w:lvl w:ilvl="0" w:tplc="3718009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B7B190A"/>
    <w:multiLevelType w:val="hybridMultilevel"/>
    <w:tmpl w:val="9984F4A6"/>
    <w:lvl w:ilvl="0" w:tplc="22429722">
      <w:start w:val="1"/>
      <w:numFmt w:val="bullet"/>
      <w:lvlText w:val=""/>
      <w:lvlJc w:val="left"/>
      <w:pPr>
        <w:tabs>
          <w:tab w:val="num" w:pos="283"/>
        </w:tabs>
        <w:ind w:left="283" w:hanging="283"/>
      </w:pPr>
      <w:rPr>
        <w:rFonts w:ascii="Symbol" w:hAnsi="Symbol" w:hint="default"/>
      </w:rPr>
    </w:lvl>
    <w:lvl w:ilvl="1" w:tplc="04090003" w:tentative="1">
      <w:start w:val="1"/>
      <w:numFmt w:val="bullet"/>
      <w:lvlText w:val="o"/>
      <w:lvlJc w:val="left"/>
      <w:pPr>
        <w:tabs>
          <w:tab w:val="num" w:pos="1156"/>
        </w:tabs>
        <w:ind w:left="1156" w:hanging="360"/>
      </w:pPr>
      <w:rPr>
        <w:rFonts w:ascii="Courier New" w:hAnsi="Courier New" w:cs="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cs="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cs="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4E68"/>
    <w:rsid w:val="00020C5F"/>
    <w:rsid w:val="000807AB"/>
    <w:rsid w:val="00085288"/>
    <w:rsid w:val="00177BEC"/>
    <w:rsid w:val="001A6F70"/>
    <w:rsid w:val="001B74BA"/>
    <w:rsid w:val="001F4E68"/>
    <w:rsid w:val="00200AAE"/>
    <w:rsid w:val="002259E4"/>
    <w:rsid w:val="0022651D"/>
    <w:rsid w:val="0025706E"/>
    <w:rsid w:val="00284376"/>
    <w:rsid w:val="002A582A"/>
    <w:rsid w:val="002E34EE"/>
    <w:rsid w:val="002F682A"/>
    <w:rsid w:val="00326E5D"/>
    <w:rsid w:val="0035766E"/>
    <w:rsid w:val="00360B57"/>
    <w:rsid w:val="0037332C"/>
    <w:rsid w:val="00390EE8"/>
    <w:rsid w:val="003A4538"/>
    <w:rsid w:val="003A60E2"/>
    <w:rsid w:val="003C20D2"/>
    <w:rsid w:val="003C4722"/>
    <w:rsid w:val="003E4FEA"/>
    <w:rsid w:val="00444090"/>
    <w:rsid w:val="004D1424"/>
    <w:rsid w:val="0062263A"/>
    <w:rsid w:val="00632DBE"/>
    <w:rsid w:val="00680AFB"/>
    <w:rsid w:val="0068450A"/>
    <w:rsid w:val="006A401D"/>
    <w:rsid w:val="006B7F37"/>
    <w:rsid w:val="006D1FCB"/>
    <w:rsid w:val="007076C2"/>
    <w:rsid w:val="007117FB"/>
    <w:rsid w:val="0080257E"/>
    <w:rsid w:val="0083004B"/>
    <w:rsid w:val="00836BC1"/>
    <w:rsid w:val="00864CEF"/>
    <w:rsid w:val="00870423"/>
    <w:rsid w:val="0087112A"/>
    <w:rsid w:val="008A51E2"/>
    <w:rsid w:val="008C0624"/>
    <w:rsid w:val="008C71B5"/>
    <w:rsid w:val="008E68AE"/>
    <w:rsid w:val="00955AB3"/>
    <w:rsid w:val="00966728"/>
    <w:rsid w:val="00993EA7"/>
    <w:rsid w:val="0099792E"/>
    <w:rsid w:val="009D6550"/>
    <w:rsid w:val="00A97547"/>
    <w:rsid w:val="00B1338C"/>
    <w:rsid w:val="00BD516E"/>
    <w:rsid w:val="00C312E5"/>
    <w:rsid w:val="00C565C1"/>
    <w:rsid w:val="00C95454"/>
    <w:rsid w:val="00D51F3F"/>
    <w:rsid w:val="00D56E73"/>
    <w:rsid w:val="00DF47EE"/>
    <w:rsid w:val="00E576AE"/>
    <w:rsid w:val="00EC4A96"/>
    <w:rsid w:val="00EC662F"/>
    <w:rsid w:val="00ED1FB5"/>
    <w:rsid w:val="00ED6339"/>
    <w:rsid w:val="00EE09DF"/>
    <w:rsid w:val="00F07098"/>
    <w:rsid w:val="00F16C81"/>
    <w:rsid w:val="00F24989"/>
    <w:rsid w:val="00F72FF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672515A"/>
  <w15:chartTrackingRefBased/>
  <w15:docId w15:val="{BAA4799A-6771-45D2-AF02-AB6D249E2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IE" w:eastAsia="en-IE" w:bidi="ar-SA"/>
      </w:rPr>
    </w:rPrDefault>
    <w:pPrDefault>
      <w:pPr>
        <w:spacing w:after="120" w:line="264"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caption" w:semiHidden="1" w:uiPriority="35" w:unhideWhenUsed="1" w:qFormat="1"/>
    <w:lsdException w:name="Title" w:uiPriority="10" w:qFormat="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2DBE"/>
  </w:style>
  <w:style w:type="paragraph" w:styleId="Heading1">
    <w:name w:val="heading 1"/>
    <w:basedOn w:val="Normal"/>
    <w:next w:val="Normal"/>
    <w:link w:val="Heading1Char"/>
    <w:uiPriority w:val="9"/>
    <w:qFormat/>
    <w:rsid w:val="00632DBE"/>
    <w:pPr>
      <w:keepNext/>
      <w:keepLines/>
      <w:spacing w:before="320" w:after="0" w:line="240" w:lineRule="auto"/>
      <w:outlineLvl w:val="0"/>
    </w:pPr>
    <w:rPr>
      <w:rFonts w:ascii="Calibri Light" w:eastAsia="SimSun" w:hAnsi="Calibri Light" w:cs="Times New Roman"/>
      <w:color w:val="2E74B5"/>
      <w:sz w:val="32"/>
      <w:szCs w:val="32"/>
    </w:rPr>
  </w:style>
  <w:style w:type="paragraph" w:styleId="Heading2">
    <w:name w:val="heading 2"/>
    <w:basedOn w:val="Normal"/>
    <w:next w:val="Normal"/>
    <w:link w:val="Heading2Char"/>
    <w:uiPriority w:val="9"/>
    <w:semiHidden/>
    <w:unhideWhenUsed/>
    <w:qFormat/>
    <w:rsid w:val="00632DBE"/>
    <w:pPr>
      <w:keepNext/>
      <w:keepLines/>
      <w:spacing w:before="80" w:after="0" w:line="240" w:lineRule="auto"/>
      <w:outlineLvl w:val="1"/>
    </w:pPr>
    <w:rPr>
      <w:rFonts w:ascii="Calibri Light" w:eastAsia="SimSun" w:hAnsi="Calibri Light" w:cs="Times New Roman"/>
      <w:color w:val="404040"/>
      <w:sz w:val="28"/>
      <w:szCs w:val="28"/>
    </w:rPr>
  </w:style>
  <w:style w:type="paragraph" w:styleId="Heading3">
    <w:name w:val="heading 3"/>
    <w:basedOn w:val="Normal"/>
    <w:next w:val="Normal"/>
    <w:link w:val="Heading3Char"/>
    <w:uiPriority w:val="9"/>
    <w:semiHidden/>
    <w:unhideWhenUsed/>
    <w:qFormat/>
    <w:rsid w:val="00632DBE"/>
    <w:pPr>
      <w:keepNext/>
      <w:keepLines/>
      <w:spacing w:before="40" w:after="0" w:line="240" w:lineRule="auto"/>
      <w:outlineLvl w:val="2"/>
    </w:pPr>
    <w:rPr>
      <w:rFonts w:ascii="Calibri Light" w:eastAsia="SimSun" w:hAnsi="Calibri Light" w:cs="Times New Roman"/>
      <w:color w:val="44546A"/>
      <w:sz w:val="24"/>
      <w:szCs w:val="24"/>
    </w:rPr>
  </w:style>
  <w:style w:type="paragraph" w:styleId="Heading4">
    <w:name w:val="heading 4"/>
    <w:basedOn w:val="Normal"/>
    <w:next w:val="Normal"/>
    <w:link w:val="Heading4Char"/>
    <w:uiPriority w:val="9"/>
    <w:semiHidden/>
    <w:unhideWhenUsed/>
    <w:qFormat/>
    <w:rsid w:val="00632DBE"/>
    <w:pPr>
      <w:keepNext/>
      <w:keepLines/>
      <w:spacing w:before="40" w:after="0"/>
      <w:outlineLvl w:val="3"/>
    </w:pPr>
    <w:rPr>
      <w:rFonts w:ascii="Calibri Light" w:eastAsia="SimSun" w:hAnsi="Calibri Light" w:cs="Times New Roman"/>
      <w:sz w:val="22"/>
      <w:szCs w:val="22"/>
    </w:rPr>
  </w:style>
  <w:style w:type="paragraph" w:styleId="Heading5">
    <w:name w:val="heading 5"/>
    <w:basedOn w:val="Normal"/>
    <w:next w:val="Normal"/>
    <w:link w:val="Heading5Char"/>
    <w:uiPriority w:val="9"/>
    <w:semiHidden/>
    <w:unhideWhenUsed/>
    <w:qFormat/>
    <w:rsid w:val="00632DBE"/>
    <w:pPr>
      <w:keepNext/>
      <w:keepLines/>
      <w:spacing w:before="40" w:after="0"/>
      <w:outlineLvl w:val="4"/>
    </w:pPr>
    <w:rPr>
      <w:rFonts w:ascii="Calibri Light" w:eastAsia="SimSun" w:hAnsi="Calibri Light" w:cs="Times New Roman"/>
      <w:color w:val="44546A"/>
      <w:sz w:val="22"/>
      <w:szCs w:val="22"/>
    </w:rPr>
  </w:style>
  <w:style w:type="paragraph" w:styleId="Heading6">
    <w:name w:val="heading 6"/>
    <w:basedOn w:val="Normal"/>
    <w:next w:val="Normal"/>
    <w:link w:val="Heading6Char"/>
    <w:uiPriority w:val="9"/>
    <w:semiHidden/>
    <w:unhideWhenUsed/>
    <w:qFormat/>
    <w:rsid w:val="00632DBE"/>
    <w:pPr>
      <w:keepNext/>
      <w:keepLines/>
      <w:spacing w:before="40" w:after="0"/>
      <w:outlineLvl w:val="5"/>
    </w:pPr>
    <w:rPr>
      <w:rFonts w:ascii="Calibri Light" w:eastAsia="SimSun" w:hAnsi="Calibri Light" w:cs="Times New Roman"/>
      <w:i/>
      <w:iCs/>
      <w:color w:val="44546A"/>
      <w:sz w:val="21"/>
      <w:szCs w:val="21"/>
    </w:rPr>
  </w:style>
  <w:style w:type="paragraph" w:styleId="Heading7">
    <w:name w:val="heading 7"/>
    <w:basedOn w:val="Normal"/>
    <w:next w:val="Normal"/>
    <w:link w:val="Heading7Char"/>
    <w:uiPriority w:val="9"/>
    <w:semiHidden/>
    <w:unhideWhenUsed/>
    <w:qFormat/>
    <w:rsid w:val="00632DBE"/>
    <w:pPr>
      <w:keepNext/>
      <w:keepLines/>
      <w:spacing w:before="40" w:after="0"/>
      <w:outlineLvl w:val="6"/>
    </w:pPr>
    <w:rPr>
      <w:rFonts w:ascii="Calibri Light" w:eastAsia="SimSun" w:hAnsi="Calibri Light" w:cs="Times New Roman"/>
      <w:i/>
      <w:iCs/>
      <w:color w:val="1F4E79"/>
      <w:sz w:val="21"/>
      <w:szCs w:val="21"/>
    </w:rPr>
  </w:style>
  <w:style w:type="paragraph" w:styleId="Heading8">
    <w:name w:val="heading 8"/>
    <w:basedOn w:val="Normal"/>
    <w:next w:val="Normal"/>
    <w:link w:val="Heading8Char"/>
    <w:uiPriority w:val="9"/>
    <w:semiHidden/>
    <w:unhideWhenUsed/>
    <w:qFormat/>
    <w:rsid w:val="00632DBE"/>
    <w:pPr>
      <w:keepNext/>
      <w:keepLines/>
      <w:spacing w:before="40" w:after="0"/>
      <w:outlineLvl w:val="7"/>
    </w:pPr>
    <w:rPr>
      <w:rFonts w:ascii="Calibri Light" w:eastAsia="SimSun" w:hAnsi="Calibri Light" w:cs="Times New Roman"/>
      <w:b/>
      <w:bCs/>
      <w:color w:val="44546A"/>
    </w:rPr>
  </w:style>
  <w:style w:type="paragraph" w:styleId="Heading9">
    <w:name w:val="heading 9"/>
    <w:basedOn w:val="Normal"/>
    <w:next w:val="Normal"/>
    <w:link w:val="Heading9Char"/>
    <w:uiPriority w:val="9"/>
    <w:semiHidden/>
    <w:unhideWhenUsed/>
    <w:qFormat/>
    <w:rsid w:val="00632DBE"/>
    <w:pPr>
      <w:keepNext/>
      <w:keepLines/>
      <w:spacing w:before="40" w:after="0"/>
      <w:outlineLvl w:val="8"/>
    </w:pPr>
    <w:rPr>
      <w:rFonts w:ascii="Calibri Light" w:eastAsia="SimSun" w:hAnsi="Calibri Light" w:cs="Times New Roman"/>
      <w:b/>
      <w:bCs/>
      <w:i/>
      <w:iCs/>
      <w:color w:val="44546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C71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632DBE"/>
    <w:rPr>
      <w:rFonts w:ascii="Calibri Light" w:eastAsia="SimSun" w:hAnsi="Calibri Light" w:cs="Times New Roman"/>
      <w:color w:val="2E74B5"/>
      <w:sz w:val="32"/>
      <w:szCs w:val="32"/>
    </w:rPr>
  </w:style>
  <w:style w:type="character" w:customStyle="1" w:styleId="Heading2Char">
    <w:name w:val="Heading 2 Char"/>
    <w:link w:val="Heading2"/>
    <w:uiPriority w:val="9"/>
    <w:semiHidden/>
    <w:rsid w:val="00632DBE"/>
    <w:rPr>
      <w:rFonts w:ascii="Calibri Light" w:eastAsia="SimSun" w:hAnsi="Calibri Light" w:cs="Times New Roman"/>
      <w:color w:val="404040"/>
      <w:sz w:val="28"/>
      <w:szCs w:val="28"/>
    </w:rPr>
  </w:style>
  <w:style w:type="character" w:customStyle="1" w:styleId="Heading3Char">
    <w:name w:val="Heading 3 Char"/>
    <w:link w:val="Heading3"/>
    <w:uiPriority w:val="9"/>
    <w:semiHidden/>
    <w:rsid w:val="00632DBE"/>
    <w:rPr>
      <w:rFonts w:ascii="Calibri Light" w:eastAsia="SimSun" w:hAnsi="Calibri Light" w:cs="Times New Roman"/>
      <w:color w:val="44546A"/>
      <w:sz w:val="24"/>
      <w:szCs w:val="24"/>
    </w:rPr>
  </w:style>
  <w:style w:type="character" w:customStyle="1" w:styleId="Heading4Char">
    <w:name w:val="Heading 4 Char"/>
    <w:link w:val="Heading4"/>
    <w:uiPriority w:val="9"/>
    <w:semiHidden/>
    <w:rsid w:val="00632DBE"/>
    <w:rPr>
      <w:rFonts w:ascii="Calibri Light" w:eastAsia="SimSun" w:hAnsi="Calibri Light" w:cs="Times New Roman"/>
      <w:sz w:val="22"/>
      <w:szCs w:val="22"/>
    </w:rPr>
  </w:style>
  <w:style w:type="character" w:customStyle="1" w:styleId="Heading5Char">
    <w:name w:val="Heading 5 Char"/>
    <w:link w:val="Heading5"/>
    <w:uiPriority w:val="9"/>
    <w:semiHidden/>
    <w:rsid w:val="00632DBE"/>
    <w:rPr>
      <w:rFonts w:ascii="Calibri Light" w:eastAsia="SimSun" w:hAnsi="Calibri Light" w:cs="Times New Roman"/>
      <w:color w:val="44546A"/>
      <w:sz w:val="22"/>
      <w:szCs w:val="22"/>
    </w:rPr>
  </w:style>
  <w:style w:type="character" w:customStyle="1" w:styleId="Heading6Char">
    <w:name w:val="Heading 6 Char"/>
    <w:link w:val="Heading6"/>
    <w:uiPriority w:val="9"/>
    <w:semiHidden/>
    <w:rsid w:val="00632DBE"/>
    <w:rPr>
      <w:rFonts w:ascii="Calibri Light" w:eastAsia="SimSun" w:hAnsi="Calibri Light" w:cs="Times New Roman"/>
      <w:i/>
      <w:iCs/>
      <w:color w:val="44546A"/>
      <w:sz w:val="21"/>
      <w:szCs w:val="21"/>
    </w:rPr>
  </w:style>
  <w:style w:type="character" w:customStyle="1" w:styleId="Heading7Char">
    <w:name w:val="Heading 7 Char"/>
    <w:link w:val="Heading7"/>
    <w:uiPriority w:val="9"/>
    <w:semiHidden/>
    <w:rsid w:val="00632DBE"/>
    <w:rPr>
      <w:rFonts w:ascii="Calibri Light" w:eastAsia="SimSun" w:hAnsi="Calibri Light" w:cs="Times New Roman"/>
      <w:i/>
      <w:iCs/>
      <w:color w:val="1F4E79"/>
      <w:sz w:val="21"/>
      <w:szCs w:val="21"/>
    </w:rPr>
  </w:style>
  <w:style w:type="character" w:customStyle="1" w:styleId="Heading8Char">
    <w:name w:val="Heading 8 Char"/>
    <w:link w:val="Heading8"/>
    <w:uiPriority w:val="9"/>
    <w:semiHidden/>
    <w:rsid w:val="00632DBE"/>
    <w:rPr>
      <w:rFonts w:ascii="Calibri Light" w:eastAsia="SimSun" w:hAnsi="Calibri Light" w:cs="Times New Roman"/>
      <w:b/>
      <w:bCs/>
      <w:color w:val="44546A"/>
    </w:rPr>
  </w:style>
  <w:style w:type="character" w:customStyle="1" w:styleId="Heading9Char">
    <w:name w:val="Heading 9 Char"/>
    <w:link w:val="Heading9"/>
    <w:uiPriority w:val="9"/>
    <w:semiHidden/>
    <w:rsid w:val="00632DBE"/>
    <w:rPr>
      <w:rFonts w:ascii="Calibri Light" w:eastAsia="SimSun" w:hAnsi="Calibri Light" w:cs="Times New Roman"/>
      <w:b/>
      <w:bCs/>
      <w:i/>
      <w:iCs/>
      <w:color w:val="44546A"/>
    </w:rPr>
  </w:style>
  <w:style w:type="paragraph" w:styleId="Caption">
    <w:name w:val="caption"/>
    <w:basedOn w:val="Normal"/>
    <w:next w:val="Normal"/>
    <w:uiPriority w:val="35"/>
    <w:semiHidden/>
    <w:unhideWhenUsed/>
    <w:qFormat/>
    <w:rsid w:val="00632DBE"/>
    <w:pPr>
      <w:spacing w:line="240" w:lineRule="auto"/>
    </w:pPr>
    <w:rPr>
      <w:b/>
      <w:bCs/>
      <w:smallCaps/>
      <w:color w:val="595959"/>
      <w:spacing w:val="6"/>
    </w:rPr>
  </w:style>
  <w:style w:type="paragraph" w:styleId="Title">
    <w:name w:val="Title"/>
    <w:basedOn w:val="Normal"/>
    <w:next w:val="Normal"/>
    <w:link w:val="TitleChar"/>
    <w:uiPriority w:val="10"/>
    <w:qFormat/>
    <w:rsid w:val="00632DBE"/>
    <w:pPr>
      <w:spacing w:after="0" w:line="240" w:lineRule="auto"/>
      <w:contextualSpacing/>
    </w:pPr>
    <w:rPr>
      <w:rFonts w:ascii="Calibri Light" w:eastAsia="SimSun" w:hAnsi="Calibri Light" w:cs="Times New Roman"/>
      <w:color w:val="5B9BD5"/>
      <w:spacing w:val="-10"/>
      <w:sz w:val="56"/>
      <w:szCs w:val="56"/>
    </w:rPr>
  </w:style>
  <w:style w:type="character" w:customStyle="1" w:styleId="TitleChar">
    <w:name w:val="Title Char"/>
    <w:link w:val="Title"/>
    <w:uiPriority w:val="10"/>
    <w:rsid w:val="00632DBE"/>
    <w:rPr>
      <w:rFonts w:ascii="Calibri Light" w:eastAsia="SimSun" w:hAnsi="Calibri Light" w:cs="Times New Roman"/>
      <w:color w:val="5B9BD5"/>
      <w:spacing w:val="-10"/>
      <w:sz w:val="56"/>
      <w:szCs w:val="56"/>
    </w:rPr>
  </w:style>
  <w:style w:type="paragraph" w:styleId="Subtitle">
    <w:name w:val="Subtitle"/>
    <w:basedOn w:val="Normal"/>
    <w:next w:val="Normal"/>
    <w:link w:val="SubtitleChar"/>
    <w:uiPriority w:val="11"/>
    <w:qFormat/>
    <w:rsid w:val="00632DBE"/>
    <w:pPr>
      <w:numPr>
        <w:ilvl w:val="1"/>
      </w:numPr>
      <w:spacing w:line="240" w:lineRule="auto"/>
    </w:pPr>
    <w:rPr>
      <w:rFonts w:ascii="Calibri Light" w:eastAsia="SimSun" w:hAnsi="Calibri Light" w:cs="Times New Roman"/>
      <w:sz w:val="24"/>
      <w:szCs w:val="24"/>
    </w:rPr>
  </w:style>
  <w:style w:type="character" w:customStyle="1" w:styleId="SubtitleChar">
    <w:name w:val="Subtitle Char"/>
    <w:link w:val="Subtitle"/>
    <w:uiPriority w:val="11"/>
    <w:rsid w:val="00632DBE"/>
    <w:rPr>
      <w:rFonts w:ascii="Calibri Light" w:eastAsia="SimSun" w:hAnsi="Calibri Light" w:cs="Times New Roman"/>
      <w:sz w:val="24"/>
      <w:szCs w:val="24"/>
    </w:rPr>
  </w:style>
  <w:style w:type="character" w:styleId="Strong">
    <w:name w:val="Strong"/>
    <w:uiPriority w:val="22"/>
    <w:qFormat/>
    <w:rsid w:val="00632DBE"/>
    <w:rPr>
      <w:b/>
      <w:bCs/>
    </w:rPr>
  </w:style>
  <w:style w:type="character" w:styleId="Emphasis">
    <w:name w:val="Emphasis"/>
    <w:uiPriority w:val="20"/>
    <w:qFormat/>
    <w:rsid w:val="00632DBE"/>
    <w:rPr>
      <w:i/>
      <w:iCs/>
    </w:rPr>
  </w:style>
  <w:style w:type="paragraph" w:styleId="NoSpacing">
    <w:name w:val="No Spacing"/>
    <w:uiPriority w:val="1"/>
    <w:qFormat/>
    <w:rsid w:val="00632DBE"/>
    <w:pPr>
      <w:spacing w:after="0" w:line="240" w:lineRule="auto"/>
    </w:pPr>
  </w:style>
  <w:style w:type="paragraph" w:styleId="Quote">
    <w:name w:val="Quote"/>
    <w:basedOn w:val="Normal"/>
    <w:next w:val="Normal"/>
    <w:link w:val="QuoteChar"/>
    <w:uiPriority w:val="29"/>
    <w:qFormat/>
    <w:rsid w:val="00632DBE"/>
    <w:pPr>
      <w:spacing w:before="160"/>
      <w:ind w:left="720" w:right="720"/>
    </w:pPr>
    <w:rPr>
      <w:i/>
      <w:iCs/>
      <w:color w:val="404040"/>
    </w:rPr>
  </w:style>
  <w:style w:type="character" w:customStyle="1" w:styleId="QuoteChar">
    <w:name w:val="Quote Char"/>
    <w:link w:val="Quote"/>
    <w:uiPriority w:val="29"/>
    <w:rsid w:val="00632DBE"/>
    <w:rPr>
      <w:i/>
      <w:iCs/>
      <w:color w:val="404040"/>
    </w:rPr>
  </w:style>
  <w:style w:type="paragraph" w:styleId="IntenseQuote">
    <w:name w:val="Intense Quote"/>
    <w:basedOn w:val="Normal"/>
    <w:next w:val="Normal"/>
    <w:link w:val="IntenseQuoteChar"/>
    <w:uiPriority w:val="30"/>
    <w:qFormat/>
    <w:rsid w:val="00632DBE"/>
    <w:pPr>
      <w:pBdr>
        <w:left w:val="single" w:sz="18" w:space="12" w:color="5B9BD5"/>
      </w:pBdr>
      <w:spacing w:before="100" w:beforeAutospacing="1" w:line="300" w:lineRule="auto"/>
      <w:ind w:left="1224" w:right="1224"/>
    </w:pPr>
    <w:rPr>
      <w:rFonts w:ascii="Calibri Light" w:eastAsia="SimSun" w:hAnsi="Calibri Light" w:cs="Times New Roman"/>
      <w:color w:val="5B9BD5"/>
      <w:sz w:val="28"/>
      <w:szCs w:val="28"/>
    </w:rPr>
  </w:style>
  <w:style w:type="character" w:customStyle="1" w:styleId="IntenseQuoteChar">
    <w:name w:val="Intense Quote Char"/>
    <w:link w:val="IntenseQuote"/>
    <w:uiPriority w:val="30"/>
    <w:rsid w:val="00632DBE"/>
    <w:rPr>
      <w:rFonts w:ascii="Calibri Light" w:eastAsia="SimSun" w:hAnsi="Calibri Light" w:cs="Times New Roman"/>
      <w:color w:val="5B9BD5"/>
      <w:sz w:val="28"/>
      <w:szCs w:val="28"/>
    </w:rPr>
  </w:style>
  <w:style w:type="character" w:styleId="SubtleEmphasis">
    <w:name w:val="Subtle Emphasis"/>
    <w:uiPriority w:val="19"/>
    <w:qFormat/>
    <w:rsid w:val="00632DBE"/>
    <w:rPr>
      <w:i/>
      <w:iCs/>
      <w:color w:val="404040"/>
    </w:rPr>
  </w:style>
  <w:style w:type="character" w:styleId="IntenseEmphasis">
    <w:name w:val="Intense Emphasis"/>
    <w:uiPriority w:val="21"/>
    <w:qFormat/>
    <w:rsid w:val="00632DBE"/>
    <w:rPr>
      <w:b/>
      <w:bCs/>
      <w:i/>
      <w:iCs/>
    </w:rPr>
  </w:style>
  <w:style w:type="character" w:styleId="SubtleReference">
    <w:name w:val="Subtle Reference"/>
    <w:uiPriority w:val="31"/>
    <w:qFormat/>
    <w:rsid w:val="00632DBE"/>
    <w:rPr>
      <w:smallCaps/>
      <w:color w:val="404040"/>
      <w:u w:val="single" w:color="7F7F7F"/>
    </w:rPr>
  </w:style>
  <w:style w:type="character" w:styleId="IntenseReference">
    <w:name w:val="Intense Reference"/>
    <w:uiPriority w:val="32"/>
    <w:qFormat/>
    <w:rsid w:val="00632DBE"/>
    <w:rPr>
      <w:b/>
      <w:bCs/>
      <w:smallCaps/>
      <w:spacing w:val="5"/>
      <w:u w:val="single"/>
    </w:rPr>
  </w:style>
  <w:style w:type="character" w:styleId="BookTitle">
    <w:name w:val="Book Title"/>
    <w:uiPriority w:val="33"/>
    <w:qFormat/>
    <w:rsid w:val="00632DBE"/>
    <w:rPr>
      <w:b/>
      <w:bCs/>
      <w:smallCaps/>
    </w:rPr>
  </w:style>
  <w:style w:type="paragraph" w:styleId="TOCHeading">
    <w:name w:val="TOC Heading"/>
    <w:basedOn w:val="Heading1"/>
    <w:next w:val="Normal"/>
    <w:uiPriority w:val="39"/>
    <w:semiHidden/>
    <w:unhideWhenUsed/>
    <w:qFormat/>
    <w:rsid w:val="00632DBE"/>
    <w:pPr>
      <w:outlineLvl w:val="9"/>
    </w:pPr>
  </w:style>
  <w:style w:type="paragraph" w:styleId="Header">
    <w:name w:val="header"/>
    <w:basedOn w:val="Normal"/>
    <w:link w:val="HeaderChar"/>
    <w:rsid w:val="00D51F3F"/>
    <w:pPr>
      <w:tabs>
        <w:tab w:val="center" w:pos="4513"/>
        <w:tab w:val="right" w:pos="9026"/>
      </w:tabs>
    </w:pPr>
  </w:style>
  <w:style w:type="character" w:customStyle="1" w:styleId="HeaderChar">
    <w:name w:val="Header Char"/>
    <w:basedOn w:val="DefaultParagraphFont"/>
    <w:link w:val="Header"/>
    <w:rsid w:val="00D51F3F"/>
  </w:style>
  <w:style w:type="paragraph" w:styleId="Footer">
    <w:name w:val="footer"/>
    <w:basedOn w:val="Normal"/>
    <w:link w:val="FooterChar"/>
    <w:rsid w:val="00D51F3F"/>
    <w:pPr>
      <w:tabs>
        <w:tab w:val="center" w:pos="4513"/>
        <w:tab w:val="right" w:pos="9026"/>
      </w:tabs>
    </w:pPr>
  </w:style>
  <w:style w:type="character" w:customStyle="1" w:styleId="FooterChar">
    <w:name w:val="Footer Char"/>
    <w:basedOn w:val="DefaultParagraphFont"/>
    <w:link w:val="Footer"/>
    <w:rsid w:val="00D51F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798</Words>
  <Characters>4549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[[Type]]</vt:lpstr>
    </vt:vector>
  </TitlesOfParts>
  <Company>propertynews.com</Company>
  <LinksUpToDate>false</LinksUpToDate>
  <CharactersWithSpaces>5337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dc:title>
  <dc:subject/>
  <dc:creator>Ann Donohue</dc:creator>
  <cp:keywords/>
  <dc:description/>
  <cp:lastModifiedBy>Ellen</cp:lastModifiedBy>
  <cp:revision>2</cp:revision>
  <cp:lastPrinted>2021-05-26T14:34:00Z</cp:lastPrinted>
  <dcterms:created xsi:type="dcterms:W3CDTF">2021-06-01T09:04:00Z</dcterms:created>
  <dcterms:modified xsi:type="dcterms:W3CDTF">2021-06-01T09:04:00Z</dcterms:modified>
</cp:coreProperties>
</file>